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ЗАБАЙКАЛЬСКОГО КРАЯ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сентября 2013 г. N 386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РАЗРАБОТКЕ И УТВЕРЖДЕНИИ </w:t>
      </w:r>
      <w:proofErr w:type="gramStart"/>
      <w:r>
        <w:rPr>
          <w:rFonts w:ascii="Calibri" w:hAnsi="Calibri" w:cs="Calibri"/>
          <w:b/>
          <w:bCs/>
        </w:rPr>
        <w:t>АДМИНИСТРАТИВНЫХ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РЕГЛАМЕНТОВ ОСУЩЕСТВЛЕНИЯ МУНИЦИПАЛЬНОГО КОНТРОЛЯ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установления порядка разработки и утверждения административных регламентов осуществления муниципального контроля Правительство Забайкальского края постановляет: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осуществления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Забайкальского края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К.К.ИЛЬКОВСКИЙ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Утвержден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Забайкальского края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сентября 2013 г. N 386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5"/>
      <w:bookmarkEnd w:id="2"/>
      <w:r>
        <w:rPr>
          <w:rFonts w:ascii="Calibri" w:hAnsi="Calibri" w:cs="Calibri"/>
          <w:b/>
          <w:bCs/>
        </w:rPr>
        <w:t>ПОРЯДОК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 УТВЕРЖДЕНИЯ АДМИНИСТРАТИВНЫХ РЕГЛАМЕНТОВ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МУНИЦИПАЛЬНОГО КОНТРОЛЯ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>1. ОБЩИЕ ПОЛОЖЕНИЯ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порядок разработки и утверждения органами местного самоуправления муниципальных образований Забайкальского края административных регламентов осуществления муниципального контроля (далее - регламенты).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Регламентом является нормативный правовой акт исполнительно-распорядительного органа муниципального образования Забайкальского края (далее - администрация муниципального образования), устанавливающий сроки и последовательность административных процедур (действий) администрации муниципального образования при осуществлении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также устанавливает порядок взаимодействия между структурными подразделениями администрации муниципального образования, ее должностными лицами, взаимодействия администрации муниципального образования с физическими и юридическими лицами, органами государственной власти и органами местного самоуправления, учреждениями и организациями при осуществлении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Регламенты разрабатываются структурными подразделениями администрации муниципального образования (далее - структурные подразделения), к сфере деятельности которых относится осуществление муниципального контроля,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</w:t>
      </w:r>
      <w:r>
        <w:rPr>
          <w:rFonts w:ascii="Calibri" w:hAnsi="Calibri" w:cs="Calibri"/>
        </w:rPr>
        <w:lastRenderedPageBreak/>
        <w:t>края, уставом муниципального образования и иными муниципальными правовыми актами, а также иными требованиями к порядку осуществления муниципального контроля.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регламентов структурные подразделения предусматривают оптимизацию (повышение качества) осуществления муниципального контроля, в том числе: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(действий);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сокращение срока осуществления муниципального контроля, а также срока выполнения отдельных административных процедур (действий) в рамках муниципального контроля. </w:t>
      </w:r>
      <w:proofErr w:type="gramStart"/>
      <w:r>
        <w:rPr>
          <w:rFonts w:ascii="Calibri" w:hAnsi="Calibri" w:cs="Calibri"/>
        </w:rPr>
        <w:t>Администрация муниципального образования может установить в регламенте сокращенные сроки осуществления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законодательством Российской Федерации;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ответственность должностных лиц администрации муниципального образования,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осуществление отдельных административных процедур (действий) в электронной форме.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Регламенты утверждаются постановлением администрации муниципального образования.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Регламенты разрабатываются структурными подразделениями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края, муниципальными правовыми актами, и включаются в перечень муниципальных услуг и муниципальных функций по контролю, формируемый администрацией муниципального образования и размещаемый в государственной информационной системе "Портал государственных и муниципальных услуг Забайкальского края".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Структурное подразделение, ответственное за разработку регламента, готовит вместе с проектом регламента пояснительную записку, в которой приводятся информация об основных предполагаемых улучшениях осуществления муниципального контроля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об оценке регулирующего воздействия на проект регламента не требуется.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Проекты регламентов, пояснительные записки к ним и заключения независимой экспертизы размещаются на официальном сайте администрации муниципального образования в информационно-телекоммуникационной сети "Интернет". В случае отсутствия официального сайта администрации муниципального образования указанные сведения размещаются на официальных сайтах в информационно-телекоммуникационной сети "Интернет", предусмотренных </w:t>
      </w:r>
      <w:hyperlink r:id="rId6" w:history="1">
        <w:r>
          <w:rPr>
            <w:rFonts w:ascii="Calibri" w:hAnsi="Calibri" w:cs="Calibri"/>
            <w:color w:val="0000FF"/>
          </w:rPr>
          <w:t>частью 1 статьи 10</w:t>
        </w:r>
      </w:hyperlink>
      <w:r>
        <w:rPr>
          <w:rFonts w:ascii="Calibri" w:hAnsi="Calibri" w:cs="Calibri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2. ТРЕБОВАНИЯ К РЕГЛАМЕНТАМ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Наименование регламента определяется структурным подразделением, ответственным за его разработку, с учетом формулировки, соответствующей редакции положения нормативного правового акта, которым предусмотрена функция по муниципальному контролю.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регламент включаются следующие разделы: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к порядку осуществления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функции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исполняющего функцию муниципального контроля, а также его должностных лиц.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Раздел, касающийся общих положений, состоит из следующих подразделов: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функции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наименование администрации муниципального образования, исполняющей функцию муниципального контроля. </w:t>
      </w:r>
      <w:proofErr w:type="gramStart"/>
      <w:r>
        <w:rPr>
          <w:rFonts w:ascii="Calibri" w:hAnsi="Calibri" w:cs="Calibri"/>
        </w:rPr>
        <w:t>Если в осуществлении муниципального контроля участвуют также иные органы местного самоуправления, органы исполнительной власти, а также организации в случаях, предусмотренных законодательством Российской Федерации, указываются все органы исполнительной власти и организации, участие которых необходимо для исполнения функции муниципального контроля;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нормативных правовых актов, регулирующих исполнение функции муниципального контроля, с указанием их реквизитов и источников официального опубликования;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предмет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и обязанности должностных лиц при осуществлении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права и обязанности лиц, в отношении которых осуществляются мероприятия по муниципальному контролю;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результата исполнения функции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Раздел, касающийся требований к порядку исполнения функции муниципального контроля, состоит из следующих подразделов: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информирования об осуществлении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(подраздел включается в случае, если в осуществлении муниципального контроля участвуют иные организации);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 осуществления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а) информация о месте нахождения и графике работы структурного подразделения, способы получения информации о месте нахождения и графиках работы органов местного самоуправления, организаций, участвующих в осуществлении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справочные телефоны структурных подразделений, осуществляющих муниципальный контроль, и организаций, участвующих в осуществлении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адреса официальных сайтов органов местного самоуправления, организаций, участвующих в осуществлении муниципального контроля, в информационно-телекоммуникационной сети "Интернет", содержащих информацию о порядке осуществления муниципального контроля, адреса их электронной почты;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г)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контроля, в том числе с использованием государственной информационной системы "Портал государственных и муниципальных услуг Забайкальского края";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порядок, форма и место размещения указанной в </w:t>
      </w:r>
      <w:hyperlink w:anchor="Par6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72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настоящего пункта информации, в том числе на стендах в местах осуществления муниципального контроля, на официальном сайте администрации муниципального образования, организаций, участвующих в осуществлении муниципального контроля, в информационно-телекоммуникационной сети "Интернет", а также в государственной информационной системе "Портал государственных и муниципальных услуг Забайкальского края".</w:t>
      </w:r>
      <w:proofErr w:type="gramEnd"/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</w:t>
      </w:r>
      <w:r>
        <w:rPr>
          <w:rFonts w:ascii="Calibri" w:hAnsi="Calibri" w:cs="Calibri"/>
        </w:rPr>
        <w:lastRenderedPageBreak/>
        <w:t>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Блок-схема осуществления муниципального контроля приводится в приложении к регламенту.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Описание каждой административной процедуры содержит следующие обязательные элементы: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функции муниципального контроля, содержат указание на конкретную должность, она указывается в тексте регламента;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критерии принятия решений;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Раздел, касающийся порядка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функции муниципального контроля, состоит из следующих подразделов: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и исполнением должностными лицами администрации муниципального образования положений регламента и иных нормативных правовых актов, устанавливающих требования к исполнению функции муниципального контроля, а также за принятием ими решений;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полнотой и качеством осуществления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администрации муниципального образования за решения и действия (бездействие), принимаемые (осуществляемые) ими в ходе осуществления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функции муниципального контроля, в том числе со стороны граждан, их объединений и организаций.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разделе, касающемся досудебного (внесудебного) порядка обжалования решений и действий (бездействия) администрации муниципального образования, исполняющей муниципальную функцию, а также ее должностных лиц, указываются: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муниципального контроля;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досудебного (внесудебного) обжалования;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начала процедуры досудебного (внесудебного) обжалования;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органы местного самоуправления и должностные лица, которым может быть направлена </w:t>
      </w:r>
      <w:r>
        <w:rPr>
          <w:rFonts w:ascii="Calibri" w:hAnsi="Calibri" w:cs="Calibri"/>
        </w:rPr>
        <w:lastRenderedPageBreak/>
        <w:t>жалоба заявителя в досудебном (внесудебном) порядке;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сроки рассмотрения жалобы;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2"/>
      <w:bookmarkEnd w:id="7"/>
      <w:r>
        <w:rPr>
          <w:rFonts w:ascii="Calibri" w:hAnsi="Calibri" w:cs="Calibri"/>
        </w:rPr>
        <w:t>3. ОРГАНИЗАЦИЯ НЕЗАВИСИМОЙ ЭКСПЕРТИЗЫ ПРОЕКТОВ РЕГЛАМЕНТОВ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Проекты регламентов подлежат независимой экспертизе.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муниципального образования.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отведенный для проведения независимой экспертизы, указывается при размещении проекта регламента на официальном сайте администрации муниципального образования. Указанный срок не может быть менее 1 месяца со дня размещения проекта регламента в сети "Интернет".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независимой экспертизы составляется заключение, которое направляется в структурное подразделение, являющееся разработчиком регламента. Структурное подразделение,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5EF3" w:rsidRDefault="00C95E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D03FF" w:rsidRDefault="002D03FF">
      <w:bookmarkStart w:id="8" w:name="_GoBack"/>
      <w:bookmarkEnd w:id="8"/>
    </w:p>
    <w:sectPr w:rsidR="002D03FF" w:rsidSect="000A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F3"/>
    <w:rsid w:val="002D03FF"/>
    <w:rsid w:val="00C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5670CA230FD9EFAAC20EB4EB5AAD0F193FA162339EBDAD744E59D1A6338B241A3C77Bn9D" TargetMode="External"/><Relationship Id="rId5" Type="http://schemas.openxmlformats.org/officeDocument/2006/relationships/hyperlink" Target="consultantplus://offline/ref=6F25670CA230FD9EFAAC20EB4EB5AAD0F193FA11293BEBDAD744E59D1A6338B241A3C7B477n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Sibeleva</cp:lastModifiedBy>
  <cp:revision>1</cp:revision>
  <dcterms:created xsi:type="dcterms:W3CDTF">2014-02-25T03:39:00Z</dcterms:created>
  <dcterms:modified xsi:type="dcterms:W3CDTF">2014-02-25T03:40:00Z</dcterms:modified>
</cp:coreProperties>
</file>