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  <w:r w:rsidRPr="00033728">
        <w:rPr>
          <w:rFonts w:ascii="Calibri" w:hAnsi="Calibri" w:cs="Calibri"/>
          <w:b/>
          <w:bCs/>
        </w:rPr>
        <w:t>ПРАВИТЕЛЬСТВО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ПОСТАНОВЛЕНИЕ</w:t>
      </w:r>
      <w:r>
        <w:rPr>
          <w:rFonts w:ascii="Calibri" w:hAnsi="Calibri" w:cs="Calibri"/>
          <w:b/>
          <w:bCs/>
        </w:rPr>
        <w:t xml:space="preserve"> </w:t>
      </w:r>
      <w:r w:rsidRPr="00033728">
        <w:rPr>
          <w:rFonts w:ascii="Calibri" w:hAnsi="Calibri" w:cs="Calibri"/>
          <w:b/>
          <w:bCs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О РЕАЛИЗАЦИИ ПОЛОЖЕНИЙ ЧАСТИ ВТОРОЙ СТАТЬИ 8.3 ЗАКОНА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 "ОБ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В ЗАБАЙКАЛЬСКОМ КРАЕ"</w:t>
      </w:r>
    </w:p>
    <w:p w:rsid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5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6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В соответствии со </w:t>
      </w:r>
      <w:hyperlink r:id="rId7" w:history="1">
        <w:r w:rsidRPr="00033728">
          <w:rPr>
            <w:rFonts w:ascii="Calibri" w:hAnsi="Calibri" w:cs="Calibri"/>
            <w:color w:val="0000FF"/>
          </w:rPr>
          <w:t>статьей 44</w:t>
        </w:r>
      </w:hyperlink>
      <w:r w:rsidRPr="00033728">
        <w:rPr>
          <w:rFonts w:ascii="Calibri" w:hAnsi="Calibri" w:cs="Calibri"/>
        </w:rPr>
        <w:t xml:space="preserve"> Устава Забайкальского края, </w:t>
      </w:r>
      <w:hyperlink r:id="rId8" w:history="1">
        <w:r w:rsidRPr="00033728">
          <w:rPr>
            <w:rFonts w:ascii="Calibri" w:hAnsi="Calibri" w:cs="Calibri"/>
            <w:color w:val="0000FF"/>
          </w:rPr>
          <w:t>Законом</w:t>
        </w:r>
      </w:hyperlink>
      <w:r w:rsidRPr="00033728">
        <w:rPr>
          <w:rFonts w:ascii="Calibri" w:hAnsi="Calibri" w:cs="Calibri"/>
        </w:rPr>
        <w:t xml:space="preserve"> Забайкальского края "Об инновационной деятельности в Забайкальском крае", с целью стимулирования развития инновационной деятельности в Забайкальском крае Правительство Забайкальского края постановляет: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1. Утвердить </w:t>
      </w:r>
      <w:hyperlink w:anchor="Par30" w:history="1">
        <w:r w:rsidRPr="00033728">
          <w:rPr>
            <w:rFonts w:ascii="Calibri" w:hAnsi="Calibri" w:cs="Calibri"/>
            <w:color w:val="0000FF"/>
          </w:rPr>
          <w:t>Порядок</w:t>
        </w:r>
      </w:hyperlink>
      <w:r w:rsidRPr="00033728">
        <w:rPr>
          <w:rFonts w:ascii="Calibri" w:hAnsi="Calibri" w:cs="Calibri"/>
        </w:rPr>
        <w:t xml:space="preserve">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края, и уполномоченным Правительством Забайкальского края исполнительным органом государственной власти Забайкальского края (прилагается).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2. Утвердить </w:t>
      </w:r>
      <w:hyperlink w:anchor="Par1027" w:history="1">
        <w:r w:rsidRPr="00033728">
          <w:rPr>
            <w:rFonts w:ascii="Calibri" w:hAnsi="Calibri" w:cs="Calibri"/>
            <w:color w:val="0000FF"/>
          </w:rPr>
          <w:t>Порядок</w:t>
        </w:r>
      </w:hyperlink>
      <w:r w:rsidRPr="00033728">
        <w:rPr>
          <w:rFonts w:ascii="Calibri" w:hAnsi="Calibri" w:cs="Calibri"/>
        </w:rPr>
        <w:t xml:space="preserve"> и основания приостановления, возобновления, прекращения и лишения статуса приоритетного инновационного проекта Забайкальского края (прилагаются).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Губернатор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Р.Ф.ГЕНИАТУЛИН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33728">
        <w:rPr>
          <w:rFonts w:ascii="Calibri" w:hAnsi="Calibri" w:cs="Calibri"/>
        </w:rPr>
        <w:t>Утвержден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Постановлением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0"/>
      <w:bookmarkEnd w:id="1"/>
      <w:r w:rsidRPr="00033728">
        <w:rPr>
          <w:rFonts w:ascii="Calibri" w:hAnsi="Calibri" w:cs="Calibri"/>
          <w:b/>
          <w:bCs/>
        </w:rPr>
        <w:t>ПОРЯДОК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ЗАКЛЮЧЕНИЯ И ИСПОЛНЕНИЯ СОГЛАШЕНИЯ МЕЖДУ СУБЪЕКТОМ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ГОСУДАРСТВЕННОЙ ПОДДЕРЖКИ ИННОВАЦИОННОЙ ДЕЯТЕЛЬНОСТИ,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РЕАЛИЗУЮЩИМ ПРИОРИТЕТНЫЙ ИННОВАЦИОННЫЙ ПРОЕКТ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КРАЯ, И УПОЛНОМОЧЕННЫМ ПРАВИТЕЛЬСТВОМ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 ИСПОЛНИТЕЛЬНЫМ ОРГАНОМ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ГОСУДАРСТВЕННОЙ ВЛАСТИ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Список изменяющих документов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9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10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1. Настоящий Порядок устанавливает процедуру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 (далее - организация), и уполномоченным Правительством Забайкальского края исполнительным органом государственной власти Забайкальского края (далее - уполномоченный орган), типовую форму указанного соглашения (далее - соглашение), формы и сроки представления отчетов по реализации приоритетного инновационного проекта Забайкальского края (далее - приоритетный проект).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2. Уполномоченный орган определяется распоряжением Правительства Забайкальского края в соответствии с Порядком и условиями присвоения инновационному проекту статуса приоритетного инновационного проекта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"/>
      <w:bookmarkEnd w:id="2"/>
      <w:r w:rsidRPr="00033728">
        <w:rPr>
          <w:rFonts w:ascii="Calibri" w:hAnsi="Calibri" w:cs="Calibri"/>
        </w:rPr>
        <w:t xml:space="preserve">3. Уполномоченный орган в срок до 7 рабочих дней со дня принятия распоряжения Правительства Забайкальского края о присвоении инновационному проекту статуса приоритетного проекта направляет в адрес организации предварительный проект </w:t>
      </w:r>
      <w:hyperlink w:anchor="Par86" w:history="1">
        <w:r w:rsidRPr="00033728">
          <w:rPr>
            <w:rFonts w:ascii="Calibri" w:hAnsi="Calibri" w:cs="Calibri"/>
            <w:color w:val="0000FF"/>
          </w:rPr>
          <w:t>соглашения</w:t>
        </w:r>
      </w:hyperlink>
      <w:r w:rsidRPr="00033728">
        <w:rPr>
          <w:rFonts w:ascii="Calibri" w:hAnsi="Calibri" w:cs="Calibri"/>
        </w:rPr>
        <w:t xml:space="preserve"> по форме в соответствии с приложением N 1 к настоящему Порядку.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lastRenderedPageBreak/>
        <w:t xml:space="preserve">4. Организация в течение 10 рабочих дней со дня получения предварительного проекта соглашения, указанного в </w:t>
      </w:r>
      <w:hyperlink w:anchor="Par43" w:history="1">
        <w:r w:rsidRPr="00033728">
          <w:rPr>
            <w:rFonts w:ascii="Calibri" w:hAnsi="Calibri" w:cs="Calibri"/>
            <w:color w:val="0000FF"/>
          </w:rPr>
          <w:t>пункте 3</w:t>
        </w:r>
      </w:hyperlink>
      <w:r w:rsidRPr="00033728">
        <w:rPr>
          <w:rFonts w:ascii="Calibri" w:hAnsi="Calibri" w:cs="Calibri"/>
        </w:rPr>
        <w:t xml:space="preserve"> настоящего Порядка: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вносит в предварительный проект соглашения данные, относящиеся к организации (включая показатели деятельности организации в соответствии с бизнес-планом (технико-экономическим обоснованием) инновационного проекта), и готовит итоговый проект соглашения с учетом указанных данных;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6"/>
      <w:bookmarkEnd w:id="3"/>
      <w:r w:rsidRPr="00033728">
        <w:rPr>
          <w:rFonts w:ascii="Calibri" w:hAnsi="Calibri" w:cs="Calibri"/>
        </w:rPr>
        <w:t>2) подписывает и направляет в адрес уполномоченного органа итоговый проект соглашения в двух экземплярах.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5. Уполномоченный орган в течение одного рабочего дня со дня получения от организации указанного в </w:t>
      </w:r>
      <w:hyperlink w:anchor="Par46" w:history="1">
        <w:r w:rsidRPr="00033728">
          <w:rPr>
            <w:rFonts w:ascii="Calibri" w:hAnsi="Calibri" w:cs="Calibri"/>
            <w:color w:val="0000FF"/>
          </w:rPr>
          <w:t>подпункте 2 пункта 4</w:t>
        </w:r>
      </w:hyperlink>
      <w:r w:rsidRPr="00033728">
        <w:rPr>
          <w:rFonts w:ascii="Calibri" w:hAnsi="Calibri" w:cs="Calibri"/>
        </w:rPr>
        <w:t xml:space="preserve"> настоящего Порядка итогового проекта соглашения регистрирует его в системе электронного документооборота "Дело" и в течение 10 рабочих дней с момента регистрации: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подписывает указанный проект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регистрирует подписанное соглашение;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направляет один экземпляр зарегистрированного соглашения в адрес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4) направляет копию зарегистрированного соглашения в Министерство экономического развития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6. Министерство экономического развития Забайкальского края ведет </w:t>
      </w:r>
      <w:hyperlink w:anchor="Par465" w:history="1">
        <w:r w:rsidRPr="00033728">
          <w:rPr>
            <w:rFonts w:ascii="Calibri" w:hAnsi="Calibri" w:cs="Calibri"/>
            <w:color w:val="0000FF"/>
          </w:rPr>
          <w:t>реестр</w:t>
        </w:r>
      </w:hyperlink>
      <w:r w:rsidRPr="00033728">
        <w:rPr>
          <w:rFonts w:ascii="Calibri" w:hAnsi="Calibri" w:cs="Calibri"/>
        </w:rPr>
        <w:t xml:space="preserve"> соглашений по форме в соответствии с приложением N 2 к настоящему Порядку.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7. Организация обязана обеспечить использование мер государственной поддержки исключительно в целях реализации приоритетного проекта. Фактические показатели деятельности организации должны соответствовать их значениям, предусмотренным бизнес-планом (технико-экономическим обоснованием)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8. День начала финансирования приоритетного проекта определяется на основании документов, подтверждающих фактические расходы организации на реализацию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55"/>
      <w:bookmarkEnd w:id="4"/>
      <w:r w:rsidRPr="00033728">
        <w:rPr>
          <w:rFonts w:ascii="Calibri" w:hAnsi="Calibri" w:cs="Calibri"/>
        </w:rPr>
        <w:t>9. Организация ежеквартально заказным письмом с обратным уведомлением либо другим способом, гарантирующим получение документов адресатом, предоставляет в уполномоченный орган следующие документы: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не позднее 25-го числа месяца, следующего за отчетным периодом:</w:t>
      </w:r>
    </w:p>
    <w:p w:rsidR="00033728" w:rsidRPr="00033728" w:rsidRDefault="00442DD2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41" w:history="1">
        <w:r w:rsidR="00033728" w:rsidRPr="00033728">
          <w:rPr>
            <w:rFonts w:ascii="Calibri" w:hAnsi="Calibri" w:cs="Calibri"/>
            <w:color w:val="0000FF"/>
          </w:rPr>
          <w:t>отчет</w:t>
        </w:r>
      </w:hyperlink>
      <w:r w:rsidR="00033728" w:rsidRPr="00033728">
        <w:rPr>
          <w:rFonts w:ascii="Calibri" w:hAnsi="Calibri" w:cs="Calibri"/>
        </w:rPr>
        <w:t xml:space="preserve"> о ходе реализации приоритетного проекта по форме согласно приложению N 3 к настоящему Порядку;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пояснительную записку о ходе выполнения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справку Управления Федеральной налоговой службы по Забайкальскому краю об отсутствии задолженности перед бюджетной системой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не позднее 5 рабочих дней со дня окончания периода, установленного для сдачи соответственно бухгалтерской отчетности в налоговые органы и статистической отчетности в органы государственной статистики: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копию бухгалтерского баланса с приложениями на последнюю отчетную дату с отметкой налогового органа по месту регистрации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раздел 2 налоговой декларации по налогу на имущество организации, лист 02 налоговой декларации по налогу на прибыль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копии статистической отчетности по </w:t>
      </w:r>
      <w:hyperlink r:id="rId11" w:history="1">
        <w:r w:rsidRPr="00033728">
          <w:rPr>
            <w:rFonts w:ascii="Calibri" w:hAnsi="Calibri" w:cs="Calibri"/>
            <w:color w:val="0000FF"/>
          </w:rPr>
          <w:t>форме П-4</w:t>
        </w:r>
      </w:hyperlink>
      <w:r w:rsidRPr="00033728">
        <w:rPr>
          <w:rFonts w:ascii="Calibri" w:hAnsi="Calibri" w:cs="Calibri"/>
        </w:rPr>
        <w:t xml:space="preserve"> "Сведения о численности, заработной плате и движении работников" и </w:t>
      </w:r>
      <w:hyperlink r:id="rId12" w:history="1">
        <w:r w:rsidRPr="00033728">
          <w:rPr>
            <w:rFonts w:ascii="Calibri" w:hAnsi="Calibri" w:cs="Calibri"/>
            <w:color w:val="0000FF"/>
          </w:rPr>
          <w:t>форме П-1</w:t>
        </w:r>
      </w:hyperlink>
      <w:r w:rsidRPr="00033728">
        <w:rPr>
          <w:rFonts w:ascii="Calibri" w:hAnsi="Calibri" w:cs="Calibri"/>
        </w:rPr>
        <w:t xml:space="preserve"> "Сведения о производстве и отгрузке товаров и услуг".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10. Уполномоченный орган в день поступления документов, указанных в </w:t>
      </w:r>
      <w:hyperlink w:anchor="Par55" w:history="1">
        <w:r w:rsidRPr="00033728">
          <w:rPr>
            <w:rFonts w:ascii="Calibri" w:hAnsi="Calibri" w:cs="Calibri"/>
            <w:color w:val="0000FF"/>
          </w:rPr>
          <w:t>пункте 9</w:t>
        </w:r>
      </w:hyperlink>
      <w:r w:rsidRPr="00033728">
        <w:rPr>
          <w:rFonts w:ascii="Calibri" w:hAnsi="Calibri" w:cs="Calibri"/>
        </w:rPr>
        <w:t xml:space="preserve"> настоящего Порядка, регистрирует их и в течение 15 календарных дней со дня их регистрации обеспечивает проведение анализа представленных организацией документов на предмет соответствия фактических показателей деятельности организации в части реализации приоритетного проекта их значениям, предусмотренным бизнес-планом (технико-экономическим обоснованием)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11. Уполномоченный орган ежеквартально в срок до 30-го числа месяца, следующего за отчетным периодом, направляет копию отчета о ходе реализации приоритетного проекта в Министерство экономического развития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12. Уполномоченный орган осуществляет контроль за выполнением организацией приоритетного проекта и условий соглашения, в том числе в случае отклонения хода реализации проекта от бизнес-плана (технико-экономического обоснования) проводит проверку организации для оперативного контроля за исполнением обязательств по реализации соглашения, к которой могут привлекаться представители Министерства экономического развития Забайкальского края, Министерства финансов Забайкальского края, иных исполнительных органов государственной власти Забайкальского края, консультанты и эксперты.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Приложение N 1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к Порядку заключения и исполнения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между субъектом государственной поддержки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инновационной деятельности, реализующим приоритетный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инновационный проект Забайкальского края, 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уполномоченным Правительством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исполнительным органом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власти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Список изменяющих документов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(в ред. Постановлений 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от 17.09.2013 </w:t>
      </w:r>
      <w:hyperlink r:id="rId13" w:history="1">
        <w:r w:rsidRPr="00033728">
          <w:rPr>
            <w:rFonts w:ascii="Calibri" w:hAnsi="Calibri" w:cs="Calibri"/>
            <w:color w:val="0000FF"/>
          </w:rPr>
          <w:t>N 384</w:t>
        </w:r>
      </w:hyperlink>
      <w:r w:rsidRPr="00033728">
        <w:rPr>
          <w:rFonts w:ascii="Calibri" w:hAnsi="Calibri" w:cs="Calibri"/>
        </w:rPr>
        <w:t xml:space="preserve">, от 11.02.2014 </w:t>
      </w:r>
      <w:hyperlink r:id="rId14" w:history="1">
        <w:r w:rsidRPr="00033728">
          <w:rPr>
            <w:rFonts w:ascii="Calibri" w:hAnsi="Calibri" w:cs="Calibri"/>
            <w:color w:val="0000FF"/>
          </w:rPr>
          <w:t>N 49</w:t>
        </w:r>
      </w:hyperlink>
      <w:r w:rsidRPr="00033728">
        <w:rPr>
          <w:rFonts w:ascii="Calibri" w:hAnsi="Calibri" w:cs="Calibri"/>
        </w:rPr>
        <w:t>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ФОРМА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86"/>
      <w:bookmarkEnd w:id="5"/>
      <w:r w:rsidRPr="00033728">
        <w:rPr>
          <w:rFonts w:ascii="Courier New" w:hAnsi="Courier New" w:cs="Courier New"/>
          <w:sz w:val="20"/>
          <w:szCs w:val="20"/>
        </w:rPr>
        <w:t xml:space="preserve">                             СОГЛАШЕНИЕ N 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О РЕАЛИЗАЦИИ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(наименование приоритетного инновационного проекта)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Город Чита                                "____" _______________ 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Уполномоченный орган) в лице ____________________________________,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действующего  на  основании ______________________________________, с одной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стороны,  и  субъект  инновационной  деятельности, реализующий приоритетный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инновационный  проект  Забайкальского  края, 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Субъект инновационной деятельности), в лице _____________________,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действующего  на  основании  _________________________,  с  другой стороны,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вместе  именуемые  в дальнейшем "Стороны", заключили настоящее соглашение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 приоритетного инновационного проекта Забайкальского края (далее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Соглашение).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1. Общие положения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1.1.   Отношения   Сторон   настоящего   Соглашения,   возникающие  при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    Субъектом     инновационной    деятельности    приоритетного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инновационного проекта Забайкальского края, регулируются в соответствии с: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 Забайкальского   края   "Об   инновационной   деятельности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Забайкальском крае";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6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Забайкальского  края  "Об основаниях и условиях предоставления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инвестиционного налогового кредита по региональным налогам";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7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Забайкальского  края  "О  снижении  ставки  налога  на прибыль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  отдельным  категориям  налогоплательщиков в части сумм налога,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зачисляемых в бюджет Забайкальского края";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r:id="rId18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Забайкальского края "О налоге на имущество организаций";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постановлением   Правительства  Забайкальского  края  от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N  _________  "Об  утверждении  Порядка и условий присвоения инновационному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проекту статуса приоритетного инновационного проекта Забайкальского края";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постановлением   Правительства  Забайкальского  края  от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N   _________  "О  реализации  положений  части  второй  статьи  8.3 Закона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"Об инновационной деятельности в Забайкальском крае";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распоряжением   Правительства   Забайкальского  края  от  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N  _________  о  присвоении  проекту  статуса  приоритетного инновационного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иными правовыми актами Российской Федерации и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настоящим Соглашением.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2. Предмет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2.1.   Предметом  настоящего  Соглашения  являются  контроль  за  ходом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   приоритетного   инновационного   проекта   и   эффективностью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использования  средств государственной поддержки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Субъектом инновационной деятельности и отношения между Сторонами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Соглашения, возникающие при реализации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(далее - проект).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Полное      описание      проекта     приводится     в     бизнес-плане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(технико-экономическом  обосновании)  проекта,  представленном с заявкой 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присвоение    проекту    статуса   приоритетного   инновационного  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Забайкальского края и предоставление государственной поддержки.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3. Краткая характеристика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3.1.      Наименование     Субъекта     инновационной     деятельности: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3.2.     Местонахождение     Субъекта    инновационной    деятельности: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(почтовый индекс, адрес, телефон, факс)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3.3. Краткое содержание проекта: 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56"/>
      <w:bookmarkEnd w:id="6"/>
      <w:r w:rsidRPr="00033728">
        <w:rPr>
          <w:rFonts w:ascii="Courier New" w:hAnsi="Courier New" w:cs="Courier New"/>
          <w:sz w:val="20"/>
          <w:szCs w:val="20"/>
        </w:rPr>
        <w:t xml:space="preserve">    3.4. Дата начала финансирования проекта - _____________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3.5.  Срок  окупаемости  проекта:  _____  мес.; с _____________ (месяц)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20__ г. по _____________ (месяц)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159"/>
      <w:bookmarkEnd w:id="7"/>
      <w:r w:rsidRPr="00033728">
        <w:rPr>
          <w:rFonts w:ascii="Courier New" w:hAnsi="Courier New" w:cs="Courier New"/>
          <w:sz w:val="20"/>
          <w:szCs w:val="20"/>
        </w:rPr>
        <w:t xml:space="preserve">    3.6.  Объем  финансирования  проекта  согласно  расчетам, приведенным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бизнес-плане,  составляет  _____________  тыс. рублей, в том числе по годам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проекта: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┌───────┬───────────────────────────────────────────────────┬─────────────┐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Год  │        Объем финансирования (в тыс. руб.)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├──────────┬────────────┬───────────┬───────────────┤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│  Всего   │Собственные │  Заемные  │   Средства    │ Примечание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│          │  средства  │ средства  │государственной│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       │          │            │           │   поддержки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│20__ 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├───────┼──────────┼────────────┼───────────┼───────────────┼─────────────┤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│Всего  │          │            │           │  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└───────┴──────────┴────────────┴───────────┴───────────────┴─────────────┘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 Средства на финансирование проекта направляются на: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3.7.1.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(приобретение оборудования, пополнение оборотных средств и т.д.)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3.7.2.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3.7.3. __________________________________- в сумме 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3.7.4. __________________________________- в сумме _______ тыс. рублей.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3.8.   Дата   начала   выпуска   продукции,  предусмотренной  проектом: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________________ 20 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3.9. Объем производства продукции по проекту: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0"/>
        <w:gridCol w:w="1155"/>
        <w:gridCol w:w="1020"/>
        <w:gridCol w:w="1020"/>
        <w:gridCol w:w="1020"/>
        <w:gridCol w:w="964"/>
      </w:tblGrid>
      <w:tr w:rsidR="00033728" w:rsidRPr="00033728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Виды продукции, товаров, работ, услуг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033728">
              <w:rPr>
                <w:rFonts w:ascii="Calibri" w:hAnsi="Calibri" w:cs="Calibri"/>
              </w:rPr>
              <w:t>Год</w:t>
            </w:r>
          </w:p>
        </w:tc>
      </w:tr>
      <w:tr w:rsidR="00033728" w:rsidRPr="00033728"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33728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3.10.  Выручка  от продажи товаров, продукции, работ, услуг (за минусом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налога   на  добавленную  стоимость,  акцизов  и  аналогичных  обязательных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платежей):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</w:t>
      </w:r>
      <w:r w:rsidR="0004110E">
        <w:rPr>
          <w:rFonts w:ascii="Courier New" w:hAnsi="Courier New" w:cs="Courier New"/>
          <w:sz w:val="20"/>
          <w:szCs w:val="20"/>
        </w:rPr>
        <w:t xml:space="preserve"> </w:t>
      </w:r>
      <w:r w:rsidRPr="00033728">
        <w:rPr>
          <w:rFonts w:ascii="Courier New" w:hAnsi="Courier New" w:cs="Courier New"/>
          <w:sz w:val="20"/>
          <w:szCs w:val="20"/>
        </w:rPr>
        <w:t>20__ г. - всего ________ тыс. рублей,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в том числе от реализации проекта ________ тыс. рублей.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3.11.  Количество  вновь  создаваемых  рабочих  мест за счет реализации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проекта,  всего  ______,  в том числе по годам: 20__ год - ____, 20__ год -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____,  20__  год - ____, 20__ год - ____, 20__ год - ____, 20__ год - ____,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20__ год - ____.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3.12.  Средняя  заработная  плата  на  1  работающего - ______ рублей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месяц,  в  том числе по годам: 20__ год - ____, 20__ год - ____, 20__ год -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__, 20__ год - __, 20__ год - __, 20__ год - __, 20__ год - __.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234"/>
      <w:bookmarkEnd w:id="8"/>
      <w:r w:rsidRPr="00033728">
        <w:rPr>
          <w:rFonts w:ascii="Courier New" w:hAnsi="Courier New" w:cs="Courier New"/>
          <w:sz w:val="20"/>
          <w:szCs w:val="20"/>
        </w:rPr>
        <w:t xml:space="preserve">    3.13.  Расчетная  дисконтированная  бюджетная  эффективность - величина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дополнительно  уплачиваемых  Субъектом инновационной деятельности, налогов,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сборов  и  других  платежей  в  консолидированный  бюджет края в результате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инновационного проекта за период действия Соглашения составит 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менее  ________  тыс.  рублей, при этом при расчете бюджетной эффективности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предоставляемые  льготы  вычитаются  из  подлежащих  уплате  налогов и иных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платежей.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4. Меры государственной поддержки Субъекта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245"/>
      <w:bookmarkEnd w:id="9"/>
      <w:r w:rsidRPr="00033728">
        <w:rPr>
          <w:rFonts w:ascii="Courier New" w:hAnsi="Courier New" w:cs="Courier New"/>
          <w:sz w:val="20"/>
          <w:szCs w:val="20"/>
        </w:rPr>
        <w:t xml:space="preserve">    4.1.  В  соответствии  с законами Забайкальского края "</w:t>
      </w:r>
      <w:hyperlink r:id="rId1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Об инновационной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в  Забайкальском  крае", "</w:t>
      </w:r>
      <w:hyperlink r:id="rId20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 снижении ставки налога на прибыль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  отдельным  категориям  налогоплательщиков в части сумм налога,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зачисляемых   в   бюджет  Забайкальского  края",  "</w:t>
      </w:r>
      <w:hyperlink r:id="rId21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  налоге  на  имущество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организаций",  "Об  основаниях  и  условиях  предоставления инвестиционного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налогового   кредита   по   региональным  налогам"  Субъекту 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предоставляется  право  в  установленном порядке на получение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следующих форм государственной поддержки: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4.1.1.  субсидирование  за  счет  средств  бюджета  края  части затрат,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связанных с реализацией проекта, в том числе: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оплаты  выполненных  работ  (оказанных  услуг)  сторонних  организаций,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связанных с разработкой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приобретение технологического оборудования для 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получение  и  поддержание  в силе патентов на изобретения, промышленные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образцы,    полезные    модели,   получение   лицензий   на   использование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запатентованных изобретений, промышленных образцов, полезных моделей;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участие в выставочных мероприятиях;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4.1.2. предоставление инвестиционного налогового кредита;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4.1.3. предоставление налоговых льгот, в том числе: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снижения  налоговой  ставки  налога  на  прибыль  организации,  в части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подлежащей зачислению в бюджет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 налогу на имущество организаций;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4.1.4.   предоставление   льгот   по   аренде   имущества,  являющегося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собственностью Забайкальского края: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снижение  размеров  платежей  по арендной плате за земли, находящиеся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государственной   собственности   Забайкальского   края,  используемые  для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установление  льготных  ставок арендной платы за пользование имуществом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(кроме  земли),  являющимся  государственной  собственностью Забайкальского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края, арендуемого в целях реализации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4.2.   Расчетная  сумма  государственной  поддержки  в  соответствии  с</w:t>
      </w:r>
    </w:p>
    <w:p w:rsidR="00033728" w:rsidRPr="00033728" w:rsidRDefault="00442DD2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w:anchor="Par245" w:history="1">
        <w:r w:rsidR="00033728" w:rsidRPr="00033728">
          <w:rPr>
            <w:rFonts w:ascii="Courier New" w:hAnsi="Courier New" w:cs="Courier New"/>
            <w:color w:val="0000FF"/>
            <w:sz w:val="20"/>
            <w:szCs w:val="20"/>
          </w:rPr>
          <w:t>пунктом   4.1</w:t>
        </w:r>
      </w:hyperlink>
      <w:r w:rsidR="00033728" w:rsidRPr="00033728">
        <w:rPr>
          <w:rFonts w:ascii="Courier New" w:hAnsi="Courier New" w:cs="Courier New"/>
          <w:sz w:val="20"/>
          <w:szCs w:val="20"/>
        </w:rPr>
        <w:t xml:space="preserve">  настоящего  Соглашения  за  период  действия  Соглашения (за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исключением инвестиционного налогового кредита) не может превышать: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субсидирование  за  счет средств бюджета края части затрат, связанных с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реализацией  проекта  -  _____________  тыс.  рублей, но не более 1000 тыс.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рублей  в  год и не более 50 процентов от произведенных затрат, уменьшенных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 сумму налога на добавленную стоимость;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сумма  налоговых  льгот  по  налогу  на  прибыль  организаций  в  части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средств,  зачисляемых  в  бюджет  Забайкальского края, и налоговых льгот по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налогу  на  имущество  организаций  -  _________________ тыс. рублей, но не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более суммы инвестиций на реализацию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размер   платежей   по   арендной   плате   за   земли,  находящиеся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государственной   собственности   Забайкальского   края,  используемые  для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реализации  проекта,  -  __________ тыс. рублей, но не более 50 процентов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части, зачисляемой в бюджет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льготные   ставки  арендной  платы  за  пользование  имуществом  (кроме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земли), являющимся государственной собственностью Забайкальского края,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-  _____________  тыс.  рублей,  но  не  более  80 процентов от размера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арендной  платы, установленной нормативными правовыми актами Забайкальского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края в части, зачисляемой в бюджет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5. Права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 Субъект инновационной деятельности имеет право на: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5.1.1.  получение  государственной поддержки, установленной </w:t>
      </w:r>
      <w:hyperlink w:anchor="Par24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пунктом 4.1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5.1.2. осуществление инновационной 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5.1.3.  получение  и  свободное  использование  прибыли,  полученной от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использования   результатов   инновационной   деятельности   после   уплаты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обязательных   платежей   в  бюджет,  в  соответствии  с  законодательством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5.1.4.  осуществление  иных  действий, не запрещенных законодательством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Российской Федерации.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09"/>
      <w:bookmarkEnd w:id="10"/>
      <w:r w:rsidRPr="00033728">
        <w:rPr>
          <w:rFonts w:ascii="Courier New" w:hAnsi="Courier New" w:cs="Courier New"/>
          <w:sz w:val="20"/>
          <w:szCs w:val="20"/>
        </w:rPr>
        <w:t xml:space="preserve">            6. Обязанности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 Субъект инновационной деятельности обязан: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6.1.1.  в период до ___________ включительно осуществить финансирование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   в  размере  ___________  тыс.  руб.,  в  том  числе  по  годам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соответствии с </w:t>
      </w:r>
      <w:hyperlink w:anchor="Par15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пунктом 3.6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6.1.2. выполнять условия </w:t>
      </w:r>
      <w:hyperlink w:anchor="Par156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пунктов 3.4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- </w:t>
      </w:r>
      <w:hyperlink w:anchor="Par234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3.13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 Соглашения;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6.1.3.  обеспечить  использование  предоставленных  мер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поддержки исключительно в целях реализации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6.1.4.  производить уплату в полном объеме текущих налоговых платежей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бюджетную систему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6.1.5.  в  случае если он пользуется налоговыми льготами, ежеквартально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  установленные  для  сдачи  соответствующей отчетности для предоставления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льгот  по налогам и инвестиционного налогового кредита сроки представлять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налоговый   орган   по  месту  постановки  на  налоговый  учет  сведения 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фактических суммах произведенных инвестиций;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325"/>
      <w:bookmarkEnd w:id="11"/>
      <w:r w:rsidRPr="00033728">
        <w:rPr>
          <w:rFonts w:ascii="Courier New" w:hAnsi="Courier New" w:cs="Courier New"/>
          <w:sz w:val="20"/>
          <w:szCs w:val="20"/>
        </w:rPr>
        <w:t xml:space="preserve">    6.1.6.  ежеквартально  заказным  письмом  с  обратным уведомлением либо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другим способом, гарантирующим получение документов адресатом, представлять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 Уполномоченный орган следующие документы: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6.1.6.1. не позднее 25-го числа месяца, следующего за отчетным: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</w:t>
      </w:r>
      <w:hyperlink w:anchor="Par541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отчет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 о  ходе реализации приоритетного инновационного проекта по форме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согласно  приложению N 3 к Порядку заключения и исполнения соглашения между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субъектом государственной поддержки инновационной деятельности, реализующим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приоритетный  инновационный  проект  Забайкальского  края, и уполномоченным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Правительством  Забайкальского  края исполнительным органом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власти Забайкальского края;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пояснительную записку о ходе выполнения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справку  Управления Федеральной налоговой службы по Забайкальскому краю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 отсутствии задолженности перед бюджетной системой Российской Федерации;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6.1.6.2.   не   позднее  5  рабочих  дней  со  дня  окончания  периода,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установленного   для   сдачи   соответственно  бухгалтерской  отчетности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налоговые  органы  и  статистической  отчетности  в  органы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статистики: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копию  бухгалтерского баланса с приложениями на последнюю отчетную дату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  отметкой  налогового  органа по месту регистрации Субъекта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раздел  2 налоговой декларации по налогу на имущество организации, лист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02 налоговой декларации по налогу на прибыль организации;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копии  статистической  отчетности по форме П-4 "Сведения о численности,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заработной   плате   и   движении  работников"  и  форме  П-1  "Сведения  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производстве и отгрузке товаров и услуг".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6.2.  Субъект  инновационной  деятельности  в  случае  изменения данных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налоговых  деклараций  обязан  в срок не позднее 10 календарных дней со дня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подачи   уточненной   декларации   представить   в   Уполномоченный   орган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скорректированную  отчетность  в соответствии с </w:t>
      </w:r>
      <w:hyperlink w:anchor="Par325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подпунктом 6.1.6</w:t>
        </w:r>
      </w:hyperlink>
      <w:r w:rsidRPr="00033728">
        <w:rPr>
          <w:rFonts w:ascii="Courier New" w:hAnsi="Courier New" w:cs="Courier New"/>
          <w:sz w:val="20"/>
          <w:szCs w:val="20"/>
        </w:rPr>
        <w:t xml:space="preserve">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6.3.  Субъект  инновационной  деятельности  согласен  на  осуществление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Министерством  финансов  Забайкальского края  и  органами  государственного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финансового  контроля  проверок  соблюдения  им  условий,  целей  и порядка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предоставления государственной поддержки, в связи с реализацией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7. Права и обязанности Уполномоченного органа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7.1.  В целях контроля Уполномоченный орган вправе требовать и получать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от   Субъекта   инновационной  деятельности  в  соответствии  с  </w:t>
      </w:r>
      <w:hyperlink w:anchor="Par309" w:history="1">
        <w:r w:rsidRPr="00033728">
          <w:rPr>
            <w:rFonts w:ascii="Courier New" w:hAnsi="Courier New" w:cs="Courier New"/>
            <w:color w:val="0000FF"/>
            <w:sz w:val="20"/>
            <w:szCs w:val="20"/>
          </w:rPr>
          <w:t>разделом 6</w:t>
        </w:r>
      </w:hyperlink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 Соглашения  документы  и  информацию о ходе реализации проекта,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обязательств    по    настоящему   Соглашению   и   целевом   использовании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предоставленных  Субъекту  инновационной  деятельности  мер государственной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поддержки.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7.2. Уполномоченный орган обязан: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в  установленные  сроки  зарегистрировать  настоящее  Соглашение и один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экземпляр   зарегистрированного   Соглашения  направить  в  адрес  Субъекта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инновационной деятельности;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осуществлять    контроль   за   выполнением   Субъектом  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деятельности  приоритетного  инновационного  проекта  и  условий настоящего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Соглашения,  в  том  числе  в  случае отклонения хода реализации проекта от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lastRenderedPageBreak/>
        <w:t>бизнес-плана  проводит  проверки  Субъекта  инновационной  деятельности для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оперативного контроля за исполнением обязательств по реализации Соглашений,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  которым  могут  привлекаться  представители  Министерства экономического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развития  Забайкальского  края,  Министерства финансов Забайкальского края,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иных  исполнительных  органов  государственной  власти Забайкальского края,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консультанты и эксперты.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8. Ответственность субъекта инновационной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8.1.  В  случае  лишения  инновационного  проекта статуса приоритетного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проекта  Организация  обязана  в  срок, не превышающий шести месяцев со дня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принятия  распоряжения  Правительства Забайкальского края о лишении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статуса  приоритетного  проекта,  осуществить  возврат  средств, фактически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предоставленных  ему  в  виде  мер  государственной поддержки, а также иные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дополнительные  платежи,  установленные  действующим  законодательством,  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бюджет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9. Изменение и досрочное расторжение Соглашения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9.1.  Настоящее  Соглашение  может  быть изменено по соглашению Сторон.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Все   изменения   оформляются  письменно  и  являются  неотъемлемой  частью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Соглашения.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9.2.  В  случае неисполнения одной из Сторон обязательств по настоящему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Соглашению  по  требованию  другой  Стороны настоящее Соглашение может быть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расторгнуто  в установленном законом порядке с предварительным уведомлением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другой Стороны.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9.3.  Настоящее  Соглашение  подлежит  пересмотру  в  случае  изменения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законодательства.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10. Форс-мажор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10.1.  Стороны освобождаются от ответственности за частичное или полное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неисполнение  обязательств  по  настоящему  Соглашению,  если  оно  явилось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следствием  обстоятельств  непреодолимой  силы,  возникших после заключения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настоящего  Соглашения,  которые Стороны не могли предвидеть, предотвратить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разумными мерами.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10.2.  Сторона,  оказавшаяся  не в состоянии исполнить обязательства по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настоящему  Соглашению в силу наступления обстоятельств непреодолимой силы,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обязана  в  течение  10  рабочих  дней  со  дня  наступления  обстоятельств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непреодолимой силы уведомить об этом другую Сторону в письменной форме.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Факты,    изложенные    в   уведомлении,   должны   быть   подтверждены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соответствующим    уполномоченным    органом,    если   они   не   являются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общеизвестными.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Неуведомление    или    несвоевременное   уведомление   о   наступлении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обстоятельств   непреодолимой   силы  лишает  Сторону  права  ссылаться  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указанные обстоятельства как на форс-мажорные.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10.3.  Если  одна  из Сторон окажется не в состоянии выполнить принятые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на  себя  обязательства  по  настоящему  Соглашению  вследствие наступления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обстоятельств  непреодолимой  силы  в  течение  определенного времени, срок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исполнения  данных  обязательств переносится на срок действия обстоятельств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непреодолимой силы.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11. Заключительные положения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11.1.  Настоящее  Соглашение  составлено  в двух экземплярах, по одному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для каждой из Сторон. Оба экземпляра имеют равную юридическую силу.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11.2.   Настоящее   Соглашение   действует  до  достижения  окупаемости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инвестиционных  затрат на реализацию приоритетного проекта, но не более чем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>до ______________ 20__ г.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Подписи Сторон: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Уполномоченный орган                   Наименование Субъекта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Руководитель Уполномоченного органа    Лицо,      уполномоченное      на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подписание  Соглашения  от  имени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Субъекта            инновационной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__________________ 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_______________  ________________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"__"_____________ 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Мп                                     "__"____________20___ года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33728">
        <w:rPr>
          <w:rFonts w:ascii="Courier New" w:hAnsi="Courier New" w:cs="Courier New"/>
          <w:sz w:val="20"/>
          <w:szCs w:val="20"/>
        </w:rPr>
        <w:t xml:space="preserve">                                        МП (при наличии)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033728" w:rsidRPr="00033728">
          <w:pgSz w:w="11905" w:h="16838"/>
          <w:pgMar w:top="567" w:right="595" w:bottom="425" w:left="709" w:header="0" w:footer="0" w:gutter="0"/>
          <w:cols w:space="720"/>
          <w:noEndnote/>
        </w:sect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lastRenderedPageBreak/>
        <w:t>Приложение N 2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к Порядку заключения и исполнения соглашения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между субъектом государственной поддержки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инновационной деятельности, реализующим приоритетный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инновационный проект Забайкальского края, 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уполномоченным Правительством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исполнительным органом государственной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власти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ФОРМА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12" w:name="Par465"/>
      <w:bookmarkEnd w:id="12"/>
      <w:r w:rsidRPr="0004110E">
        <w:rPr>
          <w:rFonts w:ascii="Calibri" w:hAnsi="Calibri" w:cs="Calibri"/>
          <w:sz w:val="20"/>
          <w:szCs w:val="20"/>
        </w:rPr>
        <w:t>РЕЕСТР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СОГЛАШЕНИЙ О РЕАЛИЗАЦИИ ПРИОРИТЕТНЫХ ИННОВАЦИОННЫХ</w:t>
      </w:r>
    </w:p>
    <w:p w:rsidR="00033728" w:rsidRPr="0004110E" w:rsidRDefault="00033728" w:rsidP="0004110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ПРОЕКТОВ ЗАБАЙКАЛЬСКОГО КРАЯ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608"/>
        <w:gridCol w:w="1560"/>
        <w:gridCol w:w="4110"/>
        <w:gridCol w:w="1560"/>
        <w:gridCol w:w="3543"/>
        <w:gridCol w:w="1418"/>
      </w:tblGrid>
      <w:tr w:rsidR="00033728" w:rsidRPr="00033728" w:rsidT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N п/п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Наименование проекта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Краткое описание проекта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Дата и номер распоряжения Правительства Забайкальского края о присвоении проекту статуса приоритетного проекта (прекращении, возобновлении, лишении статуса приоритетного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Дата и номер соглашения о реализации приоритетного проекта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Наименование организации, реализующей проект, ответственный представитель разработчика проекта, контактная информация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Примечание</w:t>
            </w:r>
          </w:p>
        </w:tc>
      </w:tr>
      <w:tr w:rsidR="00033728" w:rsidRPr="00033728" w:rsidTr="0004110E">
        <w:trPr>
          <w:trHeight w:val="194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110E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</w:tr>
      <w:tr w:rsidR="00033728" w:rsidRPr="00033728" w:rsidT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Приложение N 3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к Порядку заключения и исполнения соглашения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между субъектом государственной поддержки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инновационной деятельности, реализующим приоритетный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инновационный проект Забайкальского края, и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уполномоченным Правительством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исполнительным органом государственной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власти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ФОРМА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bookmarkStart w:id="13" w:name="Par541"/>
      <w:bookmarkEnd w:id="13"/>
      <w:r w:rsidRPr="0004110E">
        <w:rPr>
          <w:rFonts w:ascii="Calibri" w:hAnsi="Calibri" w:cs="Calibri"/>
          <w:sz w:val="20"/>
          <w:szCs w:val="20"/>
        </w:rPr>
        <w:t>ОТЧЕТ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О ХОДЕ РЕАЛИЗАЦИИ ПРИОРИТЕТНОГО ИННОВАЦИОННОГО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ПРОЕКТА ЗАБАЙКАЛЬСКОГО КРАЯ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___________________________________________________________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наименование приоритетного инновационного проекта, инвестор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Таблица 1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Направления использования инвестиций на реализацию</w:t>
      </w:r>
    </w:p>
    <w:p w:rsidR="00033728" w:rsidRPr="0004110E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04110E">
        <w:rPr>
          <w:rFonts w:ascii="Calibri" w:hAnsi="Calibri" w:cs="Calibri"/>
          <w:sz w:val="20"/>
          <w:szCs w:val="20"/>
        </w:rPr>
        <w:t>приоритетного инновационного проекта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тысяч рублей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33728" w:rsidRPr="00033728">
          <w:pgSz w:w="16838" w:h="11905" w:orient="landscape"/>
          <w:pgMar w:top="709" w:right="567" w:bottom="595" w:left="425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082"/>
        <w:gridCol w:w="1304"/>
        <w:gridCol w:w="1247"/>
        <w:gridCol w:w="1304"/>
        <w:gridCol w:w="990"/>
      </w:tblGrid>
      <w:tr w:rsidR="00033728" w:rsidRPr="0004110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Направления использования инвестиций (приобретение основных средств, оплата работ (услуг), ремонт зданий (сооружений), пополнение оборотных средств и т.п.)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Годы реализации проекта ...</w:t>
            </w:r>
          </w:p>
        </w:tc>
      </w:tr>
      <w:tr w:rsidR="00033728" w:rsidRPr="0004110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июнь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Всего за год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 w:rsidRPr="00033728">
        <w:rPr>
          <w:rFonts w:ascii="Calibri" w:hAnsi="Calibri" w:cs="Calibri"/>
        </w:rPr>
        <w:t>Таблица 2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Затраты, связанные с реализацией приоритетного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инновационного проекта Забайкальского края, часть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которых подлежит субсидированию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тысяч рублей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082"/>
        <w:gridCol w:w="1304"/>
        <w:gridCol w:w="1247"/>
        <w:gridCol w:w="1304"/>
        <w:gridCol w:w="990"/>
      </w:tblGrid>
      <w:tr w:rsidR="00033728" w:rsidRPr="0004110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N п/п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Описание затрат</w:t>
            </w:r>
          </w:p>
        </w:tc>
        <w:tc>
          <w:tcPr>
            <w:tcW w:w="4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Годы реализации проекта ...</w:t>
            </w:r>
          </w:p>
        </w:tc>
      </w:tr>
      <w:tr w:rsidR="00033728" w:rsidRPr="0004110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март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июнь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январь - сентябрь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Всего за год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Оплата выполненных работ (оказанных услуг) сторонних организаций, связанных с разработкой приоритетных инновационных проектов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Приобретение технологического оборудования для реализации приоритетных инновационных проектов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Получение и поддержание в силе патентов на изобретения, промышленные образцы, полезные модели, получение лицензий на использование запатентованных изобретений, промышленных образцов, полезных моделей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Участие в выставочных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...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33728" w:rsidRPr="0004110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4110E">
              <w:rPr>
                <w:rFonts w:ascii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728" w:rsidRPr="0004110E" w:rsidRDefault="00033728" w:rsidP="000337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33728" w:rsidRPr="00033728">
          <w:pgSz w:w="11905" w:h="16838"/>
          <w:pgMar w:top="567" w:right="595" w:bottom="425" w:left="709" w:header="0" w:footer="0" w:gutter="0"/>
          <w:cols w:space="720"/>
          <w:noEndnote/>
        </w:sect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r w:rsidRPr="00033728">
        <w:rPr>
          <w:rFonts w:ascii="Calibri" w:hAnsi="Calibri" w:cs="Calibri"/>
        </w:rPr>
        <w:t>Таблица 3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Показатели финансово-хозяйственной деятельности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организации, реализующей приоритетный инновационный проект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033728">
        <w:rPr>
          <w:rFonts w:ascii="Calibri" w:hAnsi="Calibri" w:cs="Calibri"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┌────┬─────────────────┬──────┬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Календарный год,       │                                                              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предшествующий году начала  │                       Календарные годы реализации проекта ...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реализации проекта      │                                                                         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├──────┬──────┬────────┬──────┼──────┬──────┬────────┬──────┬────────────────┬───────────┬─────────────┬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соотношение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N  │                 │ Ед.  │      │      │        │      │      │      │        │      │   последнего   │           │предусмотрено│ соотношение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│п/п │   Показатели    │ изм. │      │      │        │      │      │      │        │      │   отчетного    │нарастающим│бизнес-планом│ фактических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│январь│январь│январь -│всего │январь│январь│январь -│всего │периода с начала│ итогом с  │ за период с │показателей с│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│- март│- июнь│сентябрь│за год│- март│- июнь│сентябрь│за год│     года к     │  начала   │   начала    │показателями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│соответствующему│реализации │ реализации  │бизнес-плана,│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  периоду     │  проекта  │   проекта   │(13 / 14), %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предыдущего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      │      │      │        │      │      │      │        │      │    года, %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  │        2        │  3   │  4   │  5   │   6    │  7   │  8   │  9   │   10   │  11  │       12       │    13     │     14      │     15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4" w:name="Par731"/>
      <w:bookmarkEnd w:id="14"/>
      <w:r w:rsidRPr="00033728">
        <w:rPr>
          <w:rFonts w:ascii="Courier New" w:hAnsi="Courier New" w:cs="Courier New"/>
          <w:sz w:val="16"/>
          <w:szCs w:val="16"/>
        </w:rPr>
        <w:t>│ 1  │Объем инвестиций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основной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│капитал (основные│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│средства),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  │Стоимость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│основных средств,│руб.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на конец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│периода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5" w:name="Par741"/>
      <w:bookmarkEnd w:id="15"/>
      <w:r w:rsidRPr="00033728">
        <w:rPr>
          <w:rFonts w:ascii="Courier New" w:hAnsi="Courier New" w:cs="Courier New"/>
          <w:sz w:val="16"/>
          <w:szCs w:val="16"/>
        </w:rPr>
        <w:t>│ 3  │Амортизационные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│отчисления, всего│руб.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6" w:name="Par744"/>
      <w:bookmarkEnd w:id="16"/>
      <w:r w:rsidRPr="00033728">
        <w:rPr>
          <w:rFonts w:ascii="Courier New" w:hAnsi="Courier New" w:cs="Courier New"/>
          <w:sz w:val="16"/>
          <w:szCs w:val="16"/>
        </w:rPr>
        <w:t>│ 4  │Сумма чистой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│прибыли (убытка)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 амортизационных│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│отчислений,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(</w:t>
      </w:r>
      <w:hyperlink w:anchor="Par741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3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+ </w:t>
      </w:r>
      <w:hyperlink w:anchor="Par84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15</w:t>
        </w:r>
      </w:hyperlink>
      <w:r w:rsidRPr="00033728">
        <w:rPr>
          <w:rFonts w:ascii="Courier New" w:hAnsi="Courier New" w:cs="Courier New"/>
          <w:sz w:val="16"/>
          <w:szCs w:val="16"/>
        </w:rPr>
        <w:t>)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5  │Разность между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│чистой прибылью с│руб.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│амортизационными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│отчислениями и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│инвестициями в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│основной капитал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</w:t>
      </w:r>
      <w:hyperlink w:anchor="Par744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4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- </w:t>
      </w:r>
      <w:hyperlink w:anchor="Par731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</w:t>
        </w:r>
      </w:hyperlink>
      <w:r w:rsidRPr="00033728">
        <w:rPr>
          <w:rFonts w:ascii="Courier New" w:hAnsi="Courier New" w:cs="Courier New"/>
          <w:sz w:val="16"/>
          <w:szCs w:val="16"/>
        </w:rPr>
        <w:t>)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6  │Объем всех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│осуществленных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│инвестиций на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│реализацию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7  │Среднесписочная  │чел.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│численность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│работников, всего│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8  │Среднемесячная   │рублей│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│начисленная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│заработная плата,│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9  │Объем            │единиц│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│производства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│услуг) 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│натуральном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│выражении по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│основным видам: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10 │Объем 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│производства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│услуг) 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│стоимостном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│выражении,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│10.1│в том числе по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│видам: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11 │Объем реализации │единиц│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│продукции (работ,│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│услуг) 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│натуральном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│выражении по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│основным видам: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7" w:name="Par816"/>
      <w:bookmarkEnd w:id="17"/>
      <w:r w:rsidRPr="00033728">
        <w:rPr>
          <w:rFonts w:ascii="Courier New" w:hAnsi="Courier New" w:cs="Courier New"/>
          <w:sz w:val="16"/>
          <w:szCs w:val="16"/>
        </w:rPr>
        <w:t>│ 12 │Выручка (нетто)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│от продажи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│товаров (работ,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│услуг), (строка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│010 формы 02 по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r:id="rId22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ОКУД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"Отчет о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│прибылях и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│убытках"), всего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│12.1│в том числе по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│видам: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1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│вид 2 ...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│...              │-"-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8" w:name="Par834"/>
      <w:bookmarkEnd w:id="18"/>
      <w:r w:rsidRPr="00033728">
        <w:rPr>
          <w:rFonts w:ascii="Courier New" w:hAnsi="Courier New" w:cs="Courier New"/>
          <w:sz w:val="16"/>
          <w:szCs w:val="16"/>
        </w:rPr>
        <w:t>│ 13 │Себестоимость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│проданных товаров│руб.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│(работ, услуг),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14 │Валовая прибыль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│(строка 029 формы│руб.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 xml:space="preserve">│    │02 по </w:t>
      </w:r>
      <w:hyperlink r:id="rId23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ОКУД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"Отчет│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 прибылях и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│убытках"), (</w:t>
      </w:r>
      <w:hyperlink w:anchor="Par81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12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-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w:anchor="Par834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13</w:t>
        </w:r>
      </w:hyperlink>
      <w:r w:rsidRPr="00033728">
        <w:rPr>
          <w:rFonts w:ascii="Courier New" w:hAnsi="Courier New" w:cs="Courier New"/>
          <w:sz w:val="16"/>
          <w:szCs w:val="16"/>
        </w:rPr>
        <w:t>) всего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19" w:name="Par846"/>
      <w:bookmarkEnd w:id="19"/>
      <w:r w:rsidRPr="00033728">
        <w:rPr>
          <w:rFonts w:ascii="Courier New" w:hAnsi="Courier New" w:cs="Courier New"/>
          <w:sz w:val="16"/>
          <w:szCs w:val="16"/>
        </w:rPr>
        <w:t>│ 15 │Чистая прибыль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│(убыток), всего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16 │Рентабельность   │%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│продаж, (</w:t>
      </w:r>
      <w:hyperlink w:anchor="Par84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15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/ </w:t>
      </w:r>
      <w:hyperlink w:anchor="Par816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12</w:t>
        </w:r>
      </w:hyperlink>
      <w:r w:rsidRPr="00033728">
        <w:rPr>
          <w:rFonts w:ascii="Courier New" w:hAnsi="Courier New" w:cs="Courier New"/>
          <w:sz w:val="16"/>
          <w:szCs w:val="16"/>
        </w:rPr>
        <w:t>)│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17 │Уплаченные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│налоги, сборы и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│иные платежи в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│бюджеты, всего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 них: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│17.1│в федеральный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и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│внебюджетные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│фонды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20" w:name="Par865"/>
      <w:bookmarkEnd w:id="20"/>
      <w:r w:rsidRPr="00033728">
        <w:rPr>
          <w:rFonts w:ascii="Courier New" w:hAnsi="Courier New" w:cs="Courier New"/>
          <w:sz w:val="16"/>
          <w:szCs w:val="16"/>
        </w:rPr>
        <w:t>│17.2│в краевой бюджет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bookmarkStart w:id="21" w:name="Par868"/>
      <w:bookmarkEnd w:id="21"/>
      <w:r w:rsidRPr="00033728">
        <w:rPr>
          <w:rFonts w:ascii="Courier New" w:hAnsi="Courier New" w:cs="Courier New"/>
          <w:sz w:val="16"/>
          <w:szCs w:val="16"/>
        </w:rPr>
        <w:t>│17.3│в местные бюджеты│тыс.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│17.4│итого в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│консолидированный│руб.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│Забайкальского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│края (</w:t>
      </w:r>
      <w:hyperlink w:anchor="Par865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17.2</w:t>
        </w:r>
      </w:hyperlink>
      <w:r w:rsidRPr="00033728">
        <w:rPr>
          <w:rFonts w:ascii="Courier New" w:hAnsi="Courier New" w:cs="Courier New"/>
          <w:sz w:val="16"/>
          <w:szCs w:val="16"/>
        </w:rPr>
        <w:t xml:space="preserve"> +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</w:t>
      </w:r>
      <w:hyperlink w:anchor="Par868" w:history="1">
        <w:r w:rsidRPr="00033728">
          <w:rPr>
            <w:rFonts w:ascii="Courier New" w:hAnsi="Courier New" w:cs="Courier New"/>
            <w:color w:val="0000FF"/>
            <w:sz w:val="16"/>
            <w:szCs w:val="16"/>
          </w:rPr>
          <w:t>17.3</w:t>
        </w:r>
      </w:hyperlink>
      <w:r w:rsidRPr="00033728">
        <w:rPr>
          <w:rFonts w:ascii="Courier New" w:hAnsi="Courier New" w:cs="Courier New"/>
          <w:sz w:val="16"/>
          <w:szCs w:val="16"/>
        </w:rPr>
        <w:t>), всего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18 │Предоставлено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│налоговых льгот,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│всего, в том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│числе: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налогу│тыс.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       прибыль│руб.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налогу│тыс.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     имущество│руб.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19 │Предоставлено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 по аренде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│имущества, всего,│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том числе: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│арендной плате за│руб.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│земли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│льготы по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│арендной плате за│руб.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│пользование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│имуществом кроме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│земли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20 │Всего 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│предоставлено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│льгот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21 │Всего затраты,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│связанные с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│реализацией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│проекта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│(уменьшенные на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│сумму НДС,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│акцизов и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│аналогичных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│обязательных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│платежей)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22 │Субсидирование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│части затрат,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│связанных с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│реализацией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│инновационного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│проекта, всего, в│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│том числе на: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│22.1│оплату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│выполненных работ│руб.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│(оказанных услуг)│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│сторонних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│организаций,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│связанных с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│разработкой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│приоритетных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│инновационных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│проектов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│22.2│приобретение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│технологического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│оборудования для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│реализации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│приоритетных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│инновационных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│проектов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│22.3│получение и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│поддержание в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│силе патентов на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│изобретения,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│промышленные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│образцы, полезные│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│модели, получение│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│лицензий на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│использование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│запатентованных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│изобретений,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│промышленных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│образцов,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│полезных моделей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│22.4│участие в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│выставочных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│мероприятиях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23 │Размер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│предоставленного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│налогового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│кредита (на конец│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│периода)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24 │Просроченная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│налогам и сборам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│на конец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│квартала, всего,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том числе: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федеральный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│бюджет и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│внебюджетные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│фонды 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краевой бюджет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местные бюджеты│тыс.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            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25 │Просроченная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│заработной плате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│по состоянию на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│тыс. руб.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26 │Кредиторская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│состоянию на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│всего:      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 т.ч.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│просроченная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27 │Дебиторская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│задолженность по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│состоянию на   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│конец квартала,  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│тыс. руб., всего:│    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├────┼─────────────────┼──────┼──────┼──────┼────────┼──────┼──────┼──────┼────────┼──────┼────────────────┼───────────┼─────────────┼─────────────┤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│в т.ч.           │тыс.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│    │просроченная     │руб.  │      │      │        │      │      │      │        │      │                │           │             │             │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  <w:r w:rsidRPr="00033728">
        <w:rPr>
          <w:rFonts w:ascii="Courier New" w:hAnsi="Courier New" w:cs="Courier New"/>
          <w:sz w:val="16"/>
          <w:szCs w:val="16"/>
        </w:rPr>
        <w:t>└────┴─────────────────┴──────┴──────┴──────┴────────┴──────┴──────┴──────┴────────┴──────┴────────────────┴───────────┴─────────────┴─────────────┘</w:t>
      </w:r>
    </w:p>
    <w:p w:rsidR="0004110E" w:rsidRDefault="0004110E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6"/>
          <w:szCs w:val="16"/>
        </w:rPr>
      </w:pPr>
    </w:p>
    <w:p w:rsidR="0004110E" w:rsidRDefault="0004110E" w:rsidP="0004110E">
      <w:pPr>
        <w:rPr>
          <w:rFonts w:ascii="Courier New" w:hAnsi="Courier New" w:cs="Courier New"/>
          <w:sz w:val="16"/>
          <w:szCs w:val="16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033728">
        <w:rPr>
          <w:rFonts w:ascii="Calibri" w:hAnsi="Calibri" w:cs="Calibri"/>
        </w:rPr>
        <w:t>Утверждены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Постановлением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Правительства 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033728">
        <w:rPr>
          <w:rFonts w:ascii="Calibri" w:hAnsi="Calibri" w:cs="Calibri"/>
        </w:rPr>
        <w:t>от 11 декабря 2012 г. N 535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2" w:name="Par1027"/>
      <w:bookmarkEnd w:id="22"/>
      <w:r w:rsidRPr="00033728">
        <w:rPr>
          <w:rFonts w:ascii="Calibri" w:hAnsi="Calibri" w:cs="Calibri"/>
          <w:b/>
          <w:bCs/>
        </w:rPr>
        <w:t>ПОРЯДОК И ОСНОВАНИЯ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ПРИОСТАНОВЛЕНИЯ, ВОЗОБНОВЛЕНИЯ, ПРЕКРАЩЕНИЯ И ЛИШЕНИЯ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СТАТУСА ПРИОРИТЕТНОГО ИННОВАЦИОННОГО ПРОЕКТА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033728">
        <w:rPr>
          <w:rFonts w:ascii="Calibri" w:hAnsi="Calibri" w:cs="Calibri"/>
          <w:b/>
          <w:bCs/>
        </w:rPr>
        <w:t>ЗАБАЙКАЛЬСКОГО КРАЯ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1. Настоящие Порядок и основания приостановления, возобновления, прекращения и лишения статуса приоритетного инновационного проекта Забайкальского края (далее - Порядок) устанавливают процедуру и основания приостановления, возобновления, прекращения, лишения статуса приоритетного инновационного проекта Забайкальского края (далее - приоритетный проект), предусматривающие в том числе возврат субъектом государственной поддержки инновационной деятельности средств государственной поддержки в бюджет края в случае лишения инновационного проекта статуса приоритетного инновационного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033"/>
      <w:bookmarkEnd w:id="23"/>
      <w:r w:rsidRPr="00033728">
        <w:rPr>
          <w:rFonts w:ascii="Calibri" w:hAnsi="Calibri" w:cs="Calibri"/>
        </w:rPr>
        <w:t>2. Статус приоритетного проекта приостанавливается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1) непредставления два раза подряд субъектом государственной поддержки инновационной деятельности, реализующим приоритетный проект (далее - организация), в исполнительный орган государственной власти Забайкальского края, уполномоченный Правительством Забайкальского края (далее - уполномоченный орган), отчета или документов к нему, указанных в </w:t>
      </w:r>
      <w:hyperlink w:anchor="Par1049" w:history="1">
        <w:r w:rsidRPr="00033728">
          <w:rPr>
            <w:rFonts w:ascii="Calibri" w:hAnsi="Calibri" w:cs="Calibri"/>
            <w:color w:val="0000FF"/>
          </w:rPr>
          <w:t>пункте 9</w:t>
        </w:r>
      </w:hyperlink>
      <w:r w:rsidRPr="00033728">
        <w:rPr>
          <w:rFonts w:ascii="Calibri" w:hAnsi="Calibri" w:cs="Calibri"/>
        </w:rPr>
        <w:t xml:space="preserve"> Порядка заключения и исполнения соглашения между субъектом государственной поддержки инновационной деятельности, реализующим приоритетный инновационный проект Забайкальского края, и уполномоченным Правительством Забайкальского края исполнительным органом государственной власти Забайкальского края (далее - Порядок заключения и исполнения соглашения о реализации приоритетного проекта);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невыполнения показателей деятельности организации, предусмотренных бизнес-планом (технико-экономическим обоснованием) проекта и соглашением о реализации приоритетного проекта между организацией и уполномоченным органом, предусмотренным Порядком заключения и исполнения соглашения о реализации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получения организацией средств из бюджета Забайкальского края в форме субсидирования части затрат, превышающих пятьдесят процентов фактических расходов организации на реализацию приоритетного проекта, уменьшенных на сумму налога на добавленную стоимость, и неустранения данного нарушения в квартале, следующем за кварталом, в котором произошло данное превышение;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4) превышения суммы налоговых льгот, предоставляемых в соответствии с </w:t>
      </w:r>
      <w:hyperlink r:id="rId24" w:history="1">
        <w:r w:rsidRPr="00033728">
          <w:rPr>
            <w:rFonts w:ascii="Calibri" w:hAnsi="Calibri" w:cs="Calibri"/>
            <w:color w:val="0000FF"/>
          </w:rPr>
          <w:t>Законом</w:t>
        </w:r>
      </w:hyperlink>
      <w:r w:rsidRPr="00033728">
        <w:rPr>
          <w:rFonts w:ascii="Calibri" w:hAnsi="Calibri" w:cs="Calibri"/>
        </w:rPr>
        <w:t xml:space="preserve"> Забайкальского края "Об инновационной деятельности в Забайкальском крае", над суммой инвестиций на реализацию приоритетного проекта и неустранения данного нарушения в квартале, следующем за кварталом, в котором произошло данное превышение.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3. Статус приоритетного проекта возобновляется после его приостановления в случае устранения факторов, указанных в </w:t>
      </w:r>
      <w:hyperlink w:anchor="Par1033" w:history="1">
        <w:r w:rsidRPr="00033728">
          <w:rPr>
            <w:rFonts w:ascii="Calibri" w:hAnsi="Calibri" w:cs="Calibri"/>
            <w:color w:val="0000FF"/>
          </w:rPr>
          <w:t>пункте 2</w:t>
        </w:r>
      </w:hyperlink>
      <w:r w:rsidRPr="00033728">
        <w:rPr>
          <w:rFonts w:ascii="Calibri" w:hAnsi="Calibri" w:cs="Calibri"/>
        </w:rPr>
        <w:t xml:space="preserve"> настоящего Порядка.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4. Статус приоритетного проекта прекращается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достижения окупаемости инвестиционных затрат на реализацию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окончания срока реализации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4" w:name="Par1042"/>
      <w:bookmarkEnd w:id="24"/>
      <w:r w:rsidRPr="00033728">
        <w:rPr>
          <w:rFonts w:ascii="Calibri" w:hAnsi="Calibri" w:cs="Calibri"/>
        </w:rPr>
        <w:t>5. Проект лишается статуса приоритетного проекта в случаях: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1) неустранения или несвоевременного устранения организацией факторов, послуживших основаниями для приостановления статуса приоритетного проекта, изложенными в распоряжении Правительства Забайкальского края о приостановлении статуса приоритетного проекта;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2) наличия просроченной задолженности по начисленным налогам, сборам и иным обязательным платежам в бюджеты любого уровня или государственные внебюджетные фонды свыше 50 тыс. рублей для юридических лиц и свыше 5 тыс. рублей для индивидуальных предпринимателей и неустранения данного нарушения в течение двух кварталов, следующих за кварталом, в котором произошло данное превышение;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3) отказа от реализации приоритетного проекта до окончания срока реализации в соответствии с бизнес-планом (технико-экономическим обоснованием).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6. В случаях, указанных в </w:t>
      </w:r>
      <w:hyperlink w:anchor="Par1033" w:history="1">
        <w:r w:rsidRPr="00033728">
          <w:rPr>
            <w:rFonts w:ascii="Calibri" w:hAnsi="Calibri" w:cs="Calibri"/>
            <w:color w:val="0000FF"/>
          </w:rPr>
          <w:t>пунктах 2</w:t>
        </w:r>
      </w:hyperlink>
      <w:r w:rsidRPr="00033728">
        <w:rPr>
          <w:rFonts w:ascii="Calibri" w:hAnsi="Calibri" w:cs="Calibri"/>
        </w:rPr>
        <w:t xml:space="preserve"> - </w:t>
      </w:r>
      <w:hyperlink w:anchor="Par1042" w:history="1">
        <w:r w:rsidRPr="00033728">
          <w:rPr>
            <w:rFonts w:ascii="Calibri" w:hAnsi="Calibri" w:cs="Calibri"/>
            <w:color w:val="0000FF"/>
          </w:rPr>
          <w:t>5</w:t>
        </w:r>
      </w:hyperlink>
      <w:r w:rsidRPr="00033728">
        <w:rPr>
          <w:rFonts w:ascii="Calibri" w:hAnsi="Calibri" w:cs="Calibri"/>
        </w:rPr>
        <w:t xml:space="preserve"> настоящего Порядка, уполномоченный орган в течение 7 рабочих дней со дня установления соответствующих случаев направляет в Министерство экономического развития Забайкальского края (далее - Минэкономразвития) соответствующее предложение о приостановлении, возобновлении, прекращении, лишении статуса приоритетного проекта с обоснованием причин, с приложением документов, обосновывающих указанное предложение (далее - предложение уполномоченного органа).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>7. Минэкономразвития в день получения предложения уполномоченного органа регистрирует его и в течение 10 рабочих дней со дня регистрации данного предложения направляет его в Комиссию по отбору инновационных проектов для присвоения инновационному проекту статуса приоритетного инновационного проекта Забайкальского края и отбору субъектов государственной поддержки инновационной деятельности для предоставления им грантов (далее - комиссия).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048"/>
      <w:bookmarkEnd w:id="25"/>
      <w:r w:rsidRPr="00033728">
        <w:rPr>
          <w:rFonts w:ascii="Calibri" w:hAnsi="Calibri" w:cs="Calibri"/>
        </w:rPr>
        <w:t>8. Комиссия в течение 25 рабочих дней со дня регистрации предложения уполномоченного органа в Минэкономразвития рассматривает его и вырабатывает соответствующие рекомендации Правительству Забайкальского края по приостановлению, возобновлению, прекращению, лишению статуса приоритетного проекта, которые оформляются протоколом (далее - протокол).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1049"/>
      <w:bookmarkEnd w:id="26"/>
      <w:r w:rsidRPr="00033728">
        <w:rPr>
          <w:rFonts w:ascii="Calibri" w:hAnsi="Calibri" w:cs="Calibri"/>
        </w:rPr>
        <w:t xml:space="preserve">9. Минэкономразвития с учетом рекомендаций комиссии, указанных в </w:t>
      </w:r>
      <w:hyperlink w:anchor="Par1048" w:history="1">
        <w:r w:rsidRPr="00033728">
          <w:rPr>
            <w:rFonts w:ascii="Calibri" w:hAnsi="Calibri" w:cs="Calibri"/>
            <w:color w:val="0000FF"/>
          </w:rPr>
          <w:t>пункте 8</w:t>
        </w:r>
      </w:hyperlink>
      <w:r w:rsidRPr="00033728">
        <w:rPr>
          <w:rFonts w:ascii="Calibri" w:hAnsi="Calibri" w:cs="Calibri"/>
        </w:rPr>
        <w:t xml:space="preserve"> настоящего Порядка, в течение 10 рабочих дней со дня подписания протокола готовит проект распоряжения Правительства Забайкальского края соответственно о приостановлении, возобновлении, прекращении, лишении статуса приоритетного проекта и в установленном порядке направляет его на рассмотрение Правительству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1050"/>
      <w:bookmarkEnd w:id="27"/>
      <w:r w:rsidRPr="00033728">
        <w:rPr>
          <w:rFonts w:ascii="Calibri" w:hAnsi="Calibri" w:cs="Calibri"/>
        </w:rPr>
        <w:t xml:space="preserve">10. Правительство Забайкальского края с учетом рекомендаций комиссии, указанных в </w:t>
      </w:r>
      <w:hyperlink w:anchor="Par1048" w:history="1">
        <w:r w:rsidRPr="00033728">
          <w:rPr>
            <w:rFonts w:ascii="Calibri" w:hAnsi="Calibri" w:cs="Calibri"/>
            <w:color w:val="0000FF"/>
          </w:rPr>
          <w:t>пункте 8</w:t>
        </w:r>
      </w:hyperlink>
      <w:r w:rsidRPr="00033728">
        <w:rPr>
          <w:rFonts w:ascii="Calibri" w:hAnsi="Calibri" w:cs="Calibri"/>
        </w:rPr>
        <w:t xml:space="preserve"> настоящего Порядка, принимает распоряжение соответственно о приостановлении, возобновлении, прекращении, лишении статуса приоритетного проекта с указанием необходимых оснований.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11. Уполномоченный орган в течение 5 рабочих дней со дня принятия распоряжения Правительства Забайкальского края, указанного в </w:t>
      </w:r>
      <w:hyperlink w:anchor="Par1050" w:history="1">
        <w:r w:rsidRPr="00033728">
          <w:rPr>
            <w:rFonts w:ascii="Calibri" w:hAnsi="Calibri" w:cs="Calibri"/>
            <w:color w:val="0000FF"/>
          </w:rPr>
          <w:t>пункте 10</w:t>
        </w:r>
      </w:hyperlink>
      <w:r w:rsidRPr="00033728">
        <w:rPr>
          <w:rFonts w:ascii="Calibri" w:hAnsi="Calibri" w:cs="Calibri"/>
        </w:rPr>
        <w:t xml:space="preserve"> настоящего Порядка, направляет копию данного распоряжения в адрес организации, Министерства финансов Забайкальского края и Управления Федеральной налоговой службы по Забайкальскому краю.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12. Минэкономразвития в течение 5 рабочих дней со дня принятия распоряжения Правительства Забайкальского края, указанного в </w:t>
      </w:r>
      <w:hyperlink w:anchor="Par1050" w:history="1">
        <w:r w:rsidRPr="00033728">
          <w:rPr>
            <w:rFonts w:ascii="Calibri" w:hAnsi="Calibri" w:cs="Calibri"/>
            <w:color w:val="0000FF"/>
          </w:rPr>
          <w:t>пункте 10</w:t>
        </w:r>
      </w:hyperlink>
      <w:r w:rsidRPr="00033728">
        <w:rPr>
          <w:rFonts w:ascii="Calibri" w:hAnsi="Calibri" w:cs="Calibri"/>
        </w:rPr>
        <w:t xml:space="preserve"> настоящего Порядка, вносит соответствующие изменения в реестр соглашений о реализации приоритетных инновационных проектов Забайкальского края, установленный Порядком заключения и исполнения соглашения о реализации приоритетного проекта.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1053"/>
      <w:bookmarkEnd w:id="28"/>
      <w:r w:rsidRPr="00033728">
        <w:rPr>
          <w:rFonts w:ascii="Calibri" w:hAnsi="Calibri" w:cs="Calibri"/>
        </w:rPr>
        <w:t>13. В случае лишения инновационного проекта статуса приоритетного проекта организация обязана в срок, не превышающий шести месяцев со дня принятия распоряжения Правительства Забайкальского края о лишении проекта статуса приоритетного проекта, осуществить возврат средств, фактически предоставленных ей в виде мер государственной поддержки, а также иные дополнительные платежи, установленные действующим законодательством, в бюджет Забайкальского края.</w:t>
      </w:r>
    </w:p>
    <w:p w:rsidR="00033728" w:rsidRPr="00033728" w:rsidRDefault="00033728" w:rsidP="000337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033728">
        <w:rPr>
          <w:rFonts w:ascii="Calibri" w:hAnsi="Calibri" w:cs="Calibri"/>
        </w:rPr>
        <w:t xml:space="preserve">14. В случае если организация не произведет в срок, указанный в </w:t>
      </w:r>
      <w:hyperlink w:anchor="Par1053" w:history="1">
        <w:r w:rsidRPr="00033728">
          <w:rPr>
            <w:rFonts w:ascii="Calibri" w:hAnsi="Calibri" w:cs="Calibri"/>
            <w:color w:val="0000FF"/>
          </w:rPr>
          <w:t>пункте 13</w:t>
        </w:r>
      </w:hyperlink>
      <w:r w:rsidRPr="00033728">
        <w:rPr>
          <w:rFonts w:ascii="Calibri" w:hAnsi="Calibri" w:cs="Calibri"/>
        </w:rPr>
        <w:t xml:space="preserve"> настоящего Порядка, полную компенсацию бюджету Забайкальского края средств, фактически предоставленных ей в виде мер государственной поддержки, а также иных дополнительных платежей, установленных действующим законодательством, она несет ответственность в соответствии с действующим законодательством Российской Федерации.</w:t>
      </w:r>
    </w:p>
    <w:p w:rsidR="003506ED" w:rsidRPr="00033728" w:rsidRDefault="003506ED" w:rsidP="00033728"/>
    <w:sectPr w:rsidR="003506ED" w:rsidRPr="00033728" w:rsidSect="00033728">
      <w:pgSz w:w="11905" w:h="16838"/>
      <w:pgMar w:top="567" w:right="595" w:bottom="425" w:left="709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2FB"/>
    <w:rsid w:val="00033728"/>
    <w:rsid w:val="0004110E"/>
    <w:rsid w:val="00084749"/>
    <w:rsid w:val="001922FB"/>
    <w:rsid w:val="00225BD2"/>
    <w:rsid w:val="00314AAF"/>
    <w:rsid w:val="003506ED"/>
    <w:rsid w:val="00442DD2"/>
    <w:rsid w:val="00474430"/>
    <w:rsid w:val="00544627"/>
    <w:rsid w:val="00676F42"/>
    <w:rsid w:val="00696F4A"/>
    <w:rsid w:val="00742765"/>
    <w:rsid w:val="008D31EA"/>
    <w:rsid w:val="00A757C8"/>
    <w:rsid w:val="00B82613"/>
    <w:rsid w:val="00C7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847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"/>
      <w:szCs w:val="2"/>
    </w:rPr>
  </w:style>
  <w:style w:type="paragraph" w:customStyle="1" w:styleId="ConsPlusJurTerm">
    <w:name w:val="ConsPlusJurTerm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22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8474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"/>
      <w:szCs w:val="2"/>
    </w:rPr>
  </w:style>
  <w:style w:type="paragraph" w:customStyle="1" w:styleId="ConsPlusJurTerm">
    <w:name w:val="ConsPlusJurTerm"/>
    <w:uiPriority w:val="99"/>
    <w:rsid w:val="00742765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4CF0EF996669260BED6F8B6E91AD2809810B066E5F26DCC36BADE40E36522B94E2C5X4X" TargetMode="External"/><Relationship Id="rId13" Type="http://schemas.openxmlformats.org/officeDocument/2006/relationships/hyperlink" Target="consultantplus://offline/ref=2D4CF0EF996669260BED6F8B6E91AD2809810B066E5F26DBCA6AAEE40E36522B94E254E0BFA53CD797C83A9454C2XFX" TargetMode="External"/><Relationship Id="rId18" Type="http://schemas.openxmlformats.org/officeDocument/2006/relationships/hyperlink" Target="consultantplus://offline/ref=2D4CF0EF996669260BED6F8B6E91AD2809810B066E5F26DBCE6EA7E40E36522B94E2C5X4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4CF0EF996669260BED6F8B6E91AD2809810B066E5F26DBCE6EA7E40E36522B94E2C5X4X" TargetMode="External"/><Relationship Id="rId7" Type="http://schemas.openxmlformats.org/officeDocument/2006/relationships/hyperlink" Target="consultantplus://offline/ref=2D4CF0EF996669260BED6F8B6E91AD2809810B066E5F27DECD63A9E40E36522B94E254E0BFA53CD797C83A965CC2XFX" TargetMode="External"/><Relationship Id="rId12" Type="http://schemas.openxmlformats.org/officeDocument/2006/relationships/hyperlink" Target="consultantplus://offline/ref=2D4CF0EF996669260BED718678FDF120098357026E582F8C973EA2EE5B6E0D72D6A55DEAEBE57EDEC9XEX" TargetMode="External"/><Relationship Id="rId17" Type="http://schemas.openxmlformats.org/officeDocument/2006/relationships/hyperlink" Target="consultantplus://offline/ref=2D4CF0EF996669260BED6F8B6E91AD2809810B066E5F26D9CA6BAEE40E36522B94E2C5X4X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D4CF0EF996669260BED6F8B6E91AD2809810B066E5F25D3C26AA8E40E36522B94E2C5X4X" TargetMode="External"/><Relationship Id="rId20" Type="http://schemas.openxmlformats.org/officeDocument/2006/relationships/hyperlink" Target="consultantplus://offline/ref=2D4CF0EF996669260BED6F8B6E91AD2809810B066E5F26D9CA6BAEE40E36522B94E2C5X4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D4CF0EF996669260BED6F8B6E91AD2809810B066E5F26D8C263ADE40E36522B94E254E0BFA53CD797C83A9450C2XEX" TargetMode="External"/><Relationship Id="rId11" Type="http://schemas.openxmlformats.org/officeDocument/2006/relationships/hyperlink" Target="consultantplus://offline/ref=2D4CF0EF996669260BED718678FDF120098D5D0B67592F8C973EA2EE5B6E0D72D6A55DEAEBE67DD8C9X2X" TargetMode="External"/><Relationship Id="rId24" Type="http://schemas.openxmlformats.org/officeDocument/2006/relationships/hyperlink" Target="consultantplus://offline/ref=B135385FFF28183C06E0444F1A451CD9638E4CE15104B55617E6870864F4B540D953D4XCX" TargetMode="External"/><Relationship Id="rId5" Type="http://schemas.openxmlformats.org/officeDocument/2006/relationships/hyperlink" Target="consultantplus://offline/ref=2D4CF0EF996669260BED6F8B6E91AD2809810B066E5F26DBCA6AAEE40E36522B94E254E0BFA53CD797C83A9454C2XFX" TargetMode="External"/><Relationship Id="rId15" Type="http://schemas.openxmlformats.org/officeDocument/2006/relationships/hyperlink" Target="consultantplus://offline/ref=2D4CF0EF996669260BED6F8B6E91AD2809810B066E5F26DCC36BADE40E36522B94E2C5X4X" TargetMode="External"/><Relationship Id="rId23" Type="http://schemas.openxmlformats.org/officeDocument/2006/relationships/hyperlink" Target="consultantplus://offline/ref=B135385FFF28183C06E05A420C2940D1608510E45304BC0643B3880231DAXCX" TargetMode="External"/><Relationship Id="rId10" Type="http://schemas.openxmlformats.org/officeDocument/2006/relationships/hyperlink" Target="consultantplus://offline/ref=2D4CF0EF996669260BED6F8B6E91AD2809810B066E5F26D8C263ADE40E36522B94E254E0BFA53CD797C83A9450C2XEX" TargetMode="External"/><Relationship Id="rId19" Type="http://schemas.openxmlformats.org/officeDocument/2006/relationships/hyperlink" Target="consultantplus://offline/ref=2D4CF0EF996669260BED6F8B6E91AD2809810B066E5F26DCC36BADE40E36522B94E2C5X4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4CF0EF996669260BED6F8B6E91AD2809810B066E5F26DBCA6AAEE40E36522B94E254E0BFA53CD797C83A9454C2XFX" TargetMode="External"/><Relationship Id="rId14" Type="http://schemas.openxmlformats.org/officeDocument/2006/relationships/hyperlink" Target="consultantplus://offline/ref=2D4CF0EF996669260BED6F8B6E91AD2809810B066E5F26D8C263ADE40E36522B94E254E0BFA53CD797C83A9450C2XEX" TargetMode="External"/><Relationship Id="rId22" Type="http://schemas.openxmlformats.org/officeDocument/2006/relationships/hyperlink" Target="consultantplus://offline/ref=B135385FFF28183C06E05A420C2940D1608510E45304BC0643B3880231DA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12830</Words>
  <Characters>73136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merzk102</dc:creator>
  <cp:lastModifiedBy>Елена Н. Прохорова</cp:lastModifiedBy>
  <cp:revision>2</cp:revision>
  <dcterms:created xsi:type="dcterms:W3CDTF">2017-11-07T03:12:00Z</dcterms:created>
  <dcterms:modified xsi:type="dcterms:W3CDTF">2017-11-07T03:12:00Z</dcterms:modified>
</cp:coreProperties>
</file>