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223592" w:rsidRDefault="00224130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3592">
        <w:rPr>
          <w:rFonts w:ascii="Times New Roman" w:hAnsi="Times New Roman" w:cs="Times New Roman"/>
          <w:sz w:val="28"/>
          <w:szCs w:val="28"/>
        </w:rPr>
        <w:t>2</w:t>
      </w:r>
      <w:r w:rsidR="00375B18">
        <w:rPr>
          <w:rFonts w:ascii="Times New Roman" w:hAnsi="Times New Roman" w:cs="Times New Roman"/>
          <w:sz w:val="28"/>
          <w:szCs w:val="28"/>
        </w:rPr>
        <w:t>4</w:t>
      </w:r>
      <w:r w:rsidR="0015622D" w:rsidRPr="00223592">
        <w:rPr>
          <w:rFonts w:ascii="Times New Roman" w:hAnsi="Times New Roman" w:cs="Times New Roman"/>
          <w:sz w:val="28"/>
          <w:szCs w:val="28"/>
        </w:rPr>
        <w:t xml:space="preserve"> </w:t>
      </w:r>
      <w:r w:rsidR="00B81A7E" w:rsidRPr="00223592">
        <w:rPr>
          <w:rFonts w:ascii="Times New Roman" w:hAnsi="Times New Roman" w:cs="Times New Roman"/>
          <w:sz w:val="28"/>
          <w:szCs w:val="28"/>
        </w:rPr>
        <w:t>ноября</w:t>
      </w:r>
      <w:r w:rsidR="00D44979" w:rsidRPr="00223592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7F13C2" w:rsidRPr="00223592" w:rsidRDefault="007F13C2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79" w:rsidRPr="00223592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C4643" w:rsidRPr="00223592" w:rsidRDefault="00D44979" w:rsidP="00B81A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proofErr w:type="gramStart"/>
      <w:r w:rsidR="00300C85" w:rsidRPr="00223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8B1DC3" w:rsidRPr="00223592" w:rsidRDefault="008B1DC3" w:rsidP="008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3592">
        <w:rPr>
          <w:rFonts w:ascii="Times New Roman" w:hAnsi="Times New Roman"/>
          <w:b/>
          <w:sz w:val="28"/>
          <w:szCs w:val="28"/>
          <w:lang w:eastAsia="ru-RU"/>
        </w:rPr>
        <w:t>проект постановления Правительства Забайкальского края</w:t>
      </w:r>
    </w:p>
    <w:p w:rsidR="008B1DC3" w:rsidRPr="00223592" w:rsidRDefault="008B1DC3" w:rsidP="008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359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223592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Порядок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отбора, утвержденный постановлением Правительства Забайкальского края от 28 апреля 2015 года № 186</w:t>
      </w:r>
      <w:r w:rsidRPr="0022359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24130" w:rsidRPr="00223592" w:rsidRDefault="00224130" w:rsidP="002241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223592" w:rsidRDefault="007F0ABC" w:rsidP="008B1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8B1DC3" w:rsidRPr="00223592">
        <w:rPr>
          <w:rFonts w:ascii="Times New Roman" w:hAnsi="Times New Roman" w:cs="Times New Roman"/>
          <w:sz w:val="28"/>
          <w:szCs w:val="28"/>
        </w:rPr>
        <w:t>проекта постановления Правительства Забайкальского края «О внесении изменений в Порядок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</w:t>
      </w:r>
      <w:proofErr w:type="gramEnd"/>
      <w:r w:rsidR="008B1DC3" w:rsidRPr="00223592">
        <w:rPr>
          <w:rFonts w:ascii="Times New Roman" w:hAnsi="Times New Roman" w:cs="Times New Roman"/>
          <w:sz w:val="28"/>
          <w:szCs w:val="28"/>
        </w:rPr>
        <w:t>) учреждениям), являющимся инвесторами, реализующими инвестиционные проекты, признанные победителями конкурсного отбора, утвержденный постановлением Правительства Забайкальского края от 28 апреля 2015 года № 186»</w:t>
      </w:r>
      <w:r w:rsidR="00224130" w:rsidRPr="00223592">
        <w:rPr>
          <w:rFonts w:ascii="Times New Roman" w:hAnsi="Times New Roman" w:cs="Times New Roman"/>
          <w:sz w:val="28"/>
          <w:szCs w:val="28"/>
        </w:rPr>
        <w:t xml:space="preserve"> </w:t>
      </w:r>
      <w:r w:rsidR="00EE410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94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7F13C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4794" w:rsidRPr="00223592" w:rsidRDefault="007F0ABC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D010B5" w:rsidRPr="00223592" w:rsidRDefault="00D010B5" w:rsidP="00586A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приведения нормативной правовой базы Забайкальского края в соответстви</w:t>
      </w:r>
      <w:r w:rsidR="00805BAA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702003" w:rsidRPr="00223592" w:rsidRDefault="00840F55" w:rsidP="00702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0B5" w:rsidRPr="00223592">
        <w:rPr>
          <w:rFonts w:ascii="Times New Roman" w:hAnsi="Times New Roman" w:cs="Times New Roman"/>
          <w:sz w:val="28"/>
          <w:szCs w:val="28"/>
        </w:rPr>
        <w:t>Проект постановления  подготовлен в</w:t>
      </w:r>
      <w:r w:rsidR="00C51198" w:rsidRPr="002235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010B5" w:rsidRPr="00223592">
        <w:rPr>
          <w:rFonts w:ascii="Times New Roman" w:hAnsi="Times New Roman" w:cs="Times New Roman"/>
          <w:sz w:val="28"/>
          <w:szCs w:val="28"/>
        </w:rPr>
        <w:t xml:space="preserve"> </w:t>
      </w:r>
      <w:r w:rsidR="00C51198" w:rsidRPr="00223592">
        <w:rPr>
          <w:rFonts w:ascii="Times New Roman" w:hAnsi="Times New Roman" w:cs="Times New Roman"/>
          <w:sz w:val="28"/>
          <w:szCs w:val="28"/>
        </w:rPr>
        <w:t>Федеральным</w:t>
      </w:r>
      <w:r w:rsidR="00702003" w:rsidRPr="00223592">
        <w:rPr>
          <w:rFonts w:ascii="Times New Roman" w:hAnsi="Times New Roman" w:cs="Times New Roman"/>
          <w:sz w:val="28"/>
          <w:szCs w:val="28"/>
        </w:rPr>
        <w:t>и</w:t>
      </w:r>
      <w:r w:rsidR="00C51198" w:rsidRPr="002235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02003" w:rsidRPr="00223592">
        <w:rPr>
          <w:rFonts w:ascii="Times New Roman" w:hAnsi="Times New Roman" w:cs="Times New Roman"/>
          <w:sz w:val="28"/>
          <w:szCs w:val="28"/>
        </w:rPr>
        <w:t>а</w:t>
      </w:r>
      <w:r w:rsidR="00C51198" w:rsidRPr="00223592">
        <w:rPr>
          <w:rFonts w:ascii="Times New Roman" w:hAnsi="Times New Roman" w:cs="Times New Roman"/>
          <w:sz w:val="28"/>
          <w:szCs w:val="28"/>
        </w:rPr>
        <w:t>м</w:t>
      </w:r>
      <w:r w:rsidR="00702003" w:rsidRPr="00223592">
        <w:rPr>
          <w:rFonts w:ascii="Times New Roman" w:hAnsi="Times New Roman" w:cs="Times New Roman"/>
          <w:sz w:val="28"/>
          <w:szCs w:val="28"/>
        </w:rPr>
        <w:t>и</w:t>
      </w:r>
      <w:r w:rsidR="00C51198" w:rsidRPr="00223592">
        <w:rPr>
          <w:rFonts w:ascii="Times New Roman" w:hAnsi="Times New Roman" w:cs="Times New Roman"/>
          <w:sz w:val="28"/>
          <w:szCs w:val="28"/>
        </w:rPr>
        <w:t xml:space="preserve"> </w:t>
      </w:r>
      <w:r w:rsidR="00AE7F03" w:rsidRPr="00223592">
        <w:rPr>
          <w:rFonts w:ascii="Times New Roman" w:hAnsi="Times New Roman"/>
          <w:sz w:val="28"/>
          <w:szCs w:val="28"/>
        </w:rPr>
        <w:t xml:space="preserve">от 6 апреля 2015 года № 82-ФЗ «О внесении изменений в отдельные законодательные акты Российской Федерации в части отмены обязательности печати хозяйственных обществ», </w:t>
      </w:r>
      <w:r w:rsidR="00C51198" w:rsidRPr="00223592">
        <w:rPr>
          <w:rFonts w:ascii="Times New Roman" w:hAnsi="Times New Roman" w:cs="Times New Roman"/>
          <w:sz w:val="28"/>
          <w:szCs w:val="28"/>
        </w:rPr>
        <w:t xml:space="preserve">от 03 апреля 2016 года </w:t>
      </w:r>
      <w:r w:rsidR="00AE7F03" w:rsidRPr="00223592">
        <w:rPr>
          <w:rFonts w:ascii="Times New Roman" w:hAnsi="Times New Roman" w:cs="Times New Roman"/>
          <w:sz w:val="28"/>
          <w:szCs w:val="28"/>
        </w:rPr>
        <w:br/>
      </w:r>
      <w:r w:rsidR="00C51198" w:rsidRPr="00223592">
        <w:rPr>
          <w:rFonts w:ascii="Times New Roman" w:hAnsi="Times New Roman" w:cs="Times New Roman"/>
          <w:sz w:val="28"/>
          <w:szCs w:val="28"/>
        </w:rPr>
        <w:t>№</w:t>
      </w:r>
      <w:r w:rsidR="00AE7F03" w:rsidRPr="00223592">
        <w:rPr>
          <w:rFonts w:ascii="Times New Roman" w:hAnsi="Times New Roman" w:cs="Times New Roman"/>
          <w:sz w:val="28"/>
          <w:szCs w:val="28"/>
        </w:rPr>
        <w:t> </w:t>
      </w:r>
      <w:r w:rsidR="00C51198" w:rsidRPr="00223592">
        <w:rPr>
          <w:rFonts w:ascii="Times New Roman" w:hAnsi="Times New Roman" w:cs="Times New Roman"/>
          <w:sz w:val="28"/>
          <w:szCs w:val="28"/>
        </w:rPr>
        <w:t xml:space="preserve">243-ФЗ «О внесении изменений в части первую и вторую Налогового кодекса Российской Федерации в связи с передачей налоговым органам </w:t>
      </w:r>
      <w:r w:rsidR="00C51198" w:rsidRPr="00223592">
        <w:rPr>
          <w:rFonts w:ascii="Times New Roman" w:hAnsi="Times New Roman" w:cs="Times New Roman"/>
          <w:sz w:val="28"/>
          <w:szCs w:val="28"/>
        </w:rPr>
        <w:lastRenderedPageBreak/>
        <w:t>полномочий по администрированию страховых взносов на</w:t>
      </w:r>
      <w:proofErr w:type="gramEnd"/>
      <w:r w:rsidR="00C51198" w:rsidRPr="00223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198" w:rsidRPr="00223592">
        <w:rPr>
          <w:rFonts w:ascii="Times New Roman" w:hAnsi="Times New Roman" w:cs="Times New Roman"/>
          <w:sz w:val="28"/>
          <w:szCs w:val="28"/>
        </w:rPr>
        <w:t>обязательное пенсионное, социальное и медицинское страхование»,</w:t>
      </w:r>
      <w:r w:rsidR="00AE7F03" w:rsidRPr="00223592">
        <w:rPr>
          <w:rFonts w:ascii="Times New Roman" w:hAnsi="Times New Roman" w:cs="Times New Roman"/>
          <w:sz w:val="28"/>
          <w:szCs w:val="28"/>
        </w:rPr>
        <w:t xml:space="preserve"> </w:t>
      </w:r>
      <w:r w:rsidR="00AE7F03" w:rsidRPr="00223592">
        <w:rPr>
          <w:rFonts w:ascii="Times New Roman" w:hAnsi="Times New Roman"/>
          <w:sz w:val="28"/>
          <w:szCs w:val="28"/>
        </w:rPr>
        <w:t xml:space="preserve">от 18 июля 2017 года </w:t>
      </w:r>
      <w:r w:rsidR="00AE7F03" w:rsidRPr="00223592">
        <w:rPr>
          <w:rFonts w:ascii="Times New Roman" w:hAnsi="Times New Roman"/>
          <w:sz w:val="28"/>
          <w:szCs w:val="28"/>
        </w:rPr>
        <w:br/>
        <w:t xml:space="preserve">№ 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</w:t>
      </w:r>
      <w:r w:rsidR="00C51198" w:rsidRPr="0022359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 сентября 2016 года № 887 «Об общих требованиях к нормативным правовым актам</w:t>
      </w:r>
      <w:proofErr w:type="gramEnd"/>
      <w:r w:rsidR="00C51198" w:rsidRPr="002235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1198" w:rsidRPr="00223592">
        <w:rPr>
          <w:rFonts w:ascii="Times New Roman" w:hAnsi="Times New Roman" w:cs="Times New Roman"/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879C6" w:rsidRPr="00223592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от 06 сентября 2016 года № 887)</w:t>
      </w:r>
      <w:r w:rsidR="001D1E80" w:rsidRPr="00223592">
        <w:rPr>
          <w:rFonts w:ascii="Times New Roman" w:hAnsi="Times New Roman" w:cs="Times New Roman"/>
          <w:sz w:val="28"/>
          <w:szCs w:val="28"/>
        </w:rPr>
        <w:t xml:space="preserve">, </w:t>
      </w:r>
      <w:r w:rsidR="001D1E8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3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E7F03" w:rsidRPr="00223592">
        <w:rPr>
          <w:rFonts w:ascii="Times New Roman" w:hAnsi="Times New Roman"/>
          <w:sz w:val="28"/>
          <w:szCs w:val="28"/>
        </w:rPr>
        <w:t>также Законом Забайкальского края от 14 декабря 2016 года № 1424-ЗЗК «О внесении изменений в Закон Забайкальского края «О государственной поддержке инвестиционной деятельности в Забайкальском крае».</w:t>
      </w:r>
      <w:proofErr w:type="gramEnd"/>
    </w:p>
    <w:p w:rsidR="00F158B4" w:rsidRPr="00223592" w:rsidRDefault="0007658D" w:rsidP="00B60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D010B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</w:t>
      </w:r>
      <w:r w:rsidR="00AE2268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C3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(муниципальных) учреждений) 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инвесторами, реализующими инвестиционные проекты, признанные победителями конкурсного отбора в соответствии с Законом Забайкальского края от 27 февраля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148-ЗЗК «О государственной поддержке инвестиционной деятельности в Забайкальском крае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7F03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60319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инвесторы</w:t>
      </w:r>
      <w:r w:rsidR="00AE7F03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611B" w:rsidRPr="00223592" w:rsidRDefault="00D010B5" w:rsidP="00AE7F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внести</w:t>
      </w:r>
      <w:r w:rsidR="00AE7F03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C8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предоставления субсидий из бюджета Забайкальского края юридическим лицам и индивидуальным предпринимателям (за исключением субсидий государственным (муниципальным) учреждениям), являющимся инвесторами, реализующими инвестиционные проекты, признанные победителями конкурсного отбора, утвержденный постановлением Правительства Забайкальского края от 28 апреля 2015 года № 186 (с изменениями, внесенными постановлением Пр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Забайкальского края от 22 </w:t>
      </w:r>
      <w:r w:rsidR="002D4C8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C8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C8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4C8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170), </w:t>
      </w:r>
      <w:r w:rsidR="00AE7F03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11B" w:rsidRPr="00223592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Порядок)</w:t>
      </w:r>
      <w:r w:rsidR="0042611B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proofErr w:type="gramEnd"/>
      <w:r w:rsidR="0042611B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новой редакции.</w:t>
      </w:r>
    </w:p>
    <w:p w:rsidR="002D4C80" w:rsidRPr="00223592" w:rsidRDefault="0042611B" w:rsidP="004627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</w:t>
      </w:r>
      <w:r w:rsidR="002D4C8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устанавливает категории юридических лиц и индивидуальных предпринимателей (за исключением государственных (муниципальных) учреждений), имеющих право на получение субсидий; цели, условия и порядок предоставления субсидий; порядок возврата субсидий в соответствующий бюджет в случае нарушения условий, установленных при их предоставлении;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D4E6F" w:rsidRPr="00223592" w:rsidRDefault="00CD4E6F" w:rsidP="00CD4E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в целях:</w:t>
      </w:r>
    </w:p>
    <w:p w:rsidR="00CD4E6F" w:rsidRPr="00223592" w:rsidRDefault="00CD4E6F" w:rsidP="00CD4E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возмещения части процентной ставки за пользование кредитом (займом);</w:t>
      </w:r>
    </w:p>
    <w:p w:rsidR="00CD4E6F" w:rsidRPr="00223592" w:rsidRDefault="00CD4E6F" w:rsidP="00CD4E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возмещения лизинговых платежей в части дохода лизингодателя;</w:t>
      </w:r>
    </w:p>
    <w:p w:rsidR="00CD4E6F" w:rsidRPr="00223592" w:rsidRDefault="00CD4E6F" w:rsidP="00CD4E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возмещения части вознаграждения за предоставление банковской гарантии;</w:t>
      </w:r>
    </w:p>
    <w:p w:rsidR="00CD4E6F" w:rsidRPr="00223592" w:rsidRDefault="00CD4E6F" w:rsidP="00CD4E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возмещения части затрат на уплату купонов по корпоративным облигационным займам. </w:t>
      </w:r>
    </w:p>
    <w:p w:rsidR="009E22AF" w:rsidRPr="00223592" w:rsidRDefault="0046274B" w:rsidP="00CD4E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как получателем бюджетных средств, осуществляющим предоставление субсидий, является Министерство. </w:t>
      </w:r>
      <w:r w:rsidR="009E22A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из бюджета Забайкальского края в пределах бюджетных ассигнований, предусмотренных в бюджете Забайкальского края на текущий финансовый год и плановый период, и лимитов бюджетных обязательств, доведенных в установленном порядке на предоставление субсидий на текущий финансовый год.</w:t>
      </w:r>
    </w:p>
    <w:p w:rsidR="00AB1E6D" w:rsidRPr="00223592" w:rsidRDefault="00AB1E6D" w:rsidP="00AB1E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осуществляется при условии отсутствии просроченной задолженности более 30 календарных дней по следующим платежам:</w:t>
      </w:r>
    </w:p>
    <w:p w:rsidR="00AB1E6D" w:rsidRPr="00223592" w:rsidRDefault="00AB1E6D" w:rsidP="00AB1E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за пользование кредитом (займом);</w:t>
      </w:r>
    </w:p>
    <w:p w:rsidR="00AB1E6D" w:rsidRPr="00223592" w:rsidRDefault="00AB1E6D" w:rsidP="00AB1E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лизинговые платежи в части дохода лизингодателя;</w:t>
      </w:r>
    </w:p>
    <w:p w:rsidR="00AB1E6D" w:rsidRPr="00223592" w:rsidRDefault="00AB1E6D" w:rsidP="00AB1E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за предоставление банковской гарантии;</w:t>
      </w:r>
    </w:p>
    <w:p w:rsidR="00AB1E6D" w:rsidRPr="00223592" w:rsidRDefault="00AB1E6D" w:rsidP="00AB1E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уплату купонов по корпоративным облигационным займам.</w:t>
      </w:r>
    </w:p>
    <w:p w:rsidR="00B60319" w:rsidRPr="00223592" w:rsidRDefault="00B60319" w:rsidP="00AB1E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Инвесторы на первое число месяца, предшествующему месяцу подачи документов, указанных в пункте 7 Порядка, должны соответствовать следующим требованиям: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инвесторов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 свыше 50 тыс. рублей для организаций и свыше 5 тыс. рублей для индивидуальных предпринимателей;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инвесторов должна отсутствовать просроченная задолженность по ранее предоставленным им бюджетным средствам на возвратной и возмездной основах;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инвесторы не должны находиться в процессе реорганизации, ликвидации, банкротства;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инвесторы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таких юридических лиц, в совокупности превышает 50 процентов;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инвесторы не должны получать средства из бюджета Забайкальского края в соответствии с иными нормативными правовыми актами на цели, указанные в пункте 2 Порядка.</w:t>
      </w:r>
    </w:p>
    <w:p w:rsidR="00CD4E6F" w:rsidRPr="00223592" w:rsidRDefault="00CD4E6F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предоставления инвесторами документов для получения субсидии дополнен следующими документами: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органа о состоянии расчетов по налогам, сборам, страховым взносам, пеням, штрафам, процентам, </w:t>
      </w: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</w:t>
      </w:r>
      <w:proofErr w:type="gramEnd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порядке, по состоянию на первое число месяца, предшествующему месяцу подачи документов, указанных в настоящем пункте;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подписанн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инвестора справк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организации на первое число месяца, предшеству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ющему месяцу подачи документов, 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задолженности по ранее предоставленным бюджетных средствам на возвратной и возмездной основах;</w:t>
      </w:r>
      <w:proofErr w:type="gramEnd"/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подписанн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инвестора справк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инвестор не находится в процессе реорганизации, ликвидации, банкротства;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заверенн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инвестора копи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по состоянию на первое число месяца, предшествующему месяцу подачи документов;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подписанн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инвестора справк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инвестор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инвестор не получает средства из бюджета Забайкальского края в соответствии с иными нормативными правовыми актами на цели, указанные в пункте 2 Порядка;</w:t>
      </w:r>
    </w:p>
    <w:p w:rsidR="00B60319" w:rsidRPr="00223592" w:rsidRDefault="00B60319" w:rsidP="00B603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расширенн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реквизитов, подписанн</w:t>
      </w:r>
      <w:r w:rsidR="00CD4E6F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и главным бухгалтером (при наличии) инвестора</w:t>
      </w:r>
      <w:r w:rsidR="001F6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6C4" w:rsidRPr="00223592" w:rsidRDefault="00CD4E6F" w:rsidP="00353E1C">
      <w:pPr>
        <w:pStyle w:val="ConsPlusNormal"/>
        <w:widowControl/>
        <w:tabs>
          <w:tab w:val="left" w:pos="1134"/>
        </w:tabs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5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Проектом постановления  устанавливается право и</w:t>
      </w:r>
      <w:r w:rsidR="004106C4" w:rsidRPr="00223592">
        <w:rPr>
          <w:rFonts w:ascii="Times New Roman" w:eastAsiaTheme="minorHAnsi" w:hAnsi="Times New Roman" w:cs="Times New Roman"/>
          <w:sz w:val="28"/>
          <w:szCs w:val="28"/>
          <w:lang w:eastAsia="en-US"/>
        </w:rPr>
        <w:t>нвестор</w:t>
      </w:r>
      <w:r w:rsidRPr="0022359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106C4" w:rsidRPr="00223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359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106C4" w:rsidRPr="00223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одать документы, указанные в пункте 7 Порядка, в форме электронных документов, подписанных усиленной квалифицированной электронной подписью, через сайт </w:t>
      </w:r>
      <w:r w:rsidR="00A02B31" w:rsidRPr="00223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«Забайкальский инвестиционный портал» </w:t>
      </w:r>
      <w:r w:rsidR="004106C4" w:rsidRPr="00223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«Интернет». </w:t>
      </w:r>
    </w:p>
    <w:p w:rsidR="00392DB0" w:rsidRPr="00223592" w:rsidRDefault="00392DB0" w:rsidP="00392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основе правового акта Правительства Забайкальского края об оказании краевой государственной поддержки инвестору и инвестиционного договора о реализации инвестиционного проекта, заключаемого между Министерством и инвестором, в соответствии с Порядком заключения и исполнения инвестиционного договора о реализации инвестиционного проекта, утвержденным постановлением Правительства Забайкальского края от 28 апреля 2009 года № 172.</w:t>
      </w:r>
      <w:proofErr w:type="gramEnd"/>
    </w:p>
    <w:p w:rsidR="008F680C" w:rsidRPr="00223592" w:rsidRDefault="008F680C" w:rsidP="008F6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действующего Порядка предоставления субсидий из бюджета Забайкальского края юридическим лицам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субсидий государственным (муниципальным) учреждениям) 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индивидуальным предпринимателям являющимся инвесторами, реализующими инвестиционные проекты, признанные победителями конкурсного отбора, утвержденного постановлением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от 28 апреля 2009 года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172,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срок предоставления субсидий со дня  предоставления юридическим лицом документов, равный 90 календарным дням.</w:t>
      </w:r>
      <w:proofErr w:type="gramEnd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Порядке этот срок не устанавливается.</w:t>
      </w:r>
    </w:p>
    <w:p w:rsidR="00392DB0" w:rsidRPr="00223592" w:rsidRDefault="00392DB0" w:rsidP="008F6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 органы государственного финансового контроля Забайкальского края осу</w:t>
      </w:r>
      <w:bookmarkStart w:id="0" w:name="_GoBack"/>
      <w:bookmarkEnd w:id="0"/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обязательные проверки соблюдения инвесторами установленных Порядком условий, целей и порядка предоставления субсидий.</w:t>
      </w:r>
      <w:r w:rsidR="008F680C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 возврата субсидии инвестором, в случае </w:t>
      </w:r>
      <w:proofErr w:type="gramStart"/>
      <w:r w:rsidR="008F680C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условий предоставления субсидий</w:t>
      </w:r>
      <w:proofErr w:type="gramEnd"/>
      <w:r w:rsidR="008F680C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сокращается с 30-ти календарных дней на 10 рабочих дней.</w:t>
      </w:r>
    </w:p>
    <w:p w:rsidR="001879C6" w:rsidRPr="00223592" w:rsidRDefault="005A5009" w:rsidP="005A50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02 ноября 2017 года по 16 ноября 2017 года были проведены публичные консультации по проекту постановления. В частности, проект постановления размещался на официальном сайте Министерства и направлялся в адрес предпринимательских сообществ. По итогам публичных консультаций проекта постановления </w:t>
      </w:r>
      <w:r w:rsidR="001879C6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защите прав предпринимателей в Забайкальском крае и его рабочий аппарат имеет следующие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1879C6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1879C6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879C6" w:rsidRPr="00223592" w:rsidRDefault="001F63DD" w:rsidP="001879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79C6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1879C6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предусмотренные </w:t>
      </w:r>
      <w:r w:rsidR="001879C6" w:rsidRPr="00223592">
        <w:rPr>
          <w:rFonts w:ascii="Times New Roman" w:hAnsi="Times New Roman" w:cs="Times New Roman"/>
          <w:sz w:val="28"/>
          <w:szCs w:val="28"/>
        </w:rPr>
        <w:t>постановление</w:t>
      </w:r>
      <w:r w:rsidR="005540D5" w:rsidRPr="00223592">
        <w:rPr>
          <w:rFonts w:ascii="Times New Roman" w:hAnsi="Times New Roman" w:cs="Times New Roman"/>
          <w:sz w:val="28"/>
          <w:szCs w:val="28"/>
        </w:rPr>
        <w:t>м</w:t>
      </w:r>
      <w:r w:rsidR="00534220" w:rsidRPr="00223592">
        <w:rPr>
          <w:rFonts w:ascii="Times New Roman" w:hAnsi="Times New Roman" w:cs="Times New Roman"/>
          <w:sz w:val="28"/>
          <w:szCs w:val="28"/>
        </w:rPr>
        <w:t xml:space="preserve"> </w:t>
      </w:r>
      <w:r w:rsidR="001879C6" w:rsidRPr="002235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сентября 2016 года № 887 </w:t>
      </w:r>
      <w:r w:rsidR="001879C6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требования. В частности, информация об установлении показателей результативности и (или) порядка расчета показателей результативности, требования к отчетности (форма, содержание и т.д.), порядок заключения договора и прочее.</w:t>
      </w:r>
    </w:p>
    <w:p w:rsidR="005540D5" w:rsidRPr="00223592" w:rsidRDefault="001F63DD" w:rsidP="00554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7 и 9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proofErr w:type="gramStart"/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редакции,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</w:t>
      </w:r>
      <w:r w:rsidR="00375B1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документы обязан</w:t>
      </w:r>
      <w:proofErr w:type="gramEnd"/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сам инвестор, а какие могут быть запрошены Министерством в порядке межведомственного взаимодействия.    </w:t>
      </w:r>
    </w:p>
    <w:p w:rsidR="005540D5" w:rsidRPr="00223592" w:rsidRDefault="001F63DD" w:rsidP="00554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12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уточнить, что возврат документов инвестору производится в случае предоставление неполного пакета документов, обязанность по предоставлению которых возложена на него.</w:t>
      </w:r>
    </w:p>
    <w:p w:rsidR="005540D5" w:rsidRPr="00223592" w:rsidRDefault="001F63DD" w:rsidP="00554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Изложить подпункт 1 пункта 7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858FD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 «заявление о предоставлении субсидии в произвольной форме».</w:t>
      </w:r>
    </w:p>
    <w:p w:rsidR="005540D5" w:rsidRPr="00223592" w:rsidRDefault="001F63DD" w:rsidP="00554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8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что документы можно подать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сайт «Забайкальский инвестиционный портал».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производить через сайт Министерства, </w:t>
      </w:r>
      <w:r w:rsidR="006858FD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является главным получателем бюджетных средств, осуществляющи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субсидий. </w:t>
      </w:r>
    </w:p>
    <w:p w:rsidR="005540D5" w:rsidRPr="00223592" w:rsidRDefault="001F63DD" w:rsidP="00554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proofErr w:type="gramEnd"/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11 и 12</w:t>
      </w:r>
      <w:r w:rsidR="006858FD" w:rsidRPr="00223592">
        <w:rPr>
          <w:sz w:val="28"/>
          <w:szCs w:val="28"/>
        </w:rPr>
        <w:t xml:space="preserve">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858FD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в части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документов  (20 календарных дней)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срок «на следующий рабочий день после завершения проверки».</w:t>
      </w:r>
      <w:r w:rsidR="006858FD" w:rsidRPr="00223592">
        <w:rPr>
          <w:sz w:val="28"/>
          <w:szCs w:val="28"/>
        </w:rPr>
        <w:t xml:space="preserve"> </w:t>
      </w:r>
    </w:p>
    <w:p w:rsidR="005540D5" w:rsidRPr="00223592" w:rsidRDefault="001F63DD" w:rsidP="00554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недопущения возможных злоупотреблений со стороны представителей проверяющих органов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раздел 3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инвестора устранить допущенные нарушения с указанием конкретных сроков их устранения, определенных с соблюдением принципа разумности. </w:t>
      </w:r>
    </w:p>
    <w:p w:rsidR="005540D5" w:rsidRPr="00223592" w:rsidRDefault="001F63DD" w:rsidP="00554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20 </w:t>
      </w:r>
      <w:r w:rsidR="006858FD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указать разумный срок возврата денежных средств. В </w:t>
      </w:r>
      <w:r w:rsidR="006858FD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4C80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58FD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составлял 30 календарных дней, </w:t>
      </w:r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5540D5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 данный срок.</w:t>
      </w:r>
    </w:p>
    <w:p w:rsidR="00356B67" w:rsidRPr="00223592" w:rsidRDefault="005A5009" w:rsidP="005540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обязанностей и ограничений для </w:t>
      </w:r>
      <w:r w:rsidR="00AB1E6D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инвесторов.</w:t>
      </w:r>
    </w:p>
    <w:p w:rsidR="005C2F37" w:rsidRPr="00223592" w:rsidRDefault="005C2F37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B0" w:rsidRPr="00223592" w:rsidRDefault="00392DB0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B0" w:rsidRPr="00223592" w:rsidRDefault="00392DB0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223592" w:rsidRDefault="00223592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F567D4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223592" w:rsidRDefault="00F567D4" w:rsidP="00586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567D4" w:rsidRPr="00223592" w:rsidRDefault="006C44DD" w:rsidP="00586A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23592" w:rsidRPr="002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F567D4" w:rsidRPr="00223592" w:rsidRDefault="00F567D4" w:rsidP="00586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7990"/>
        <w:tblW w:w="0" w:type="auto"/>
        <w:tblLook w:val="04A0" w:firstRow="1" w:lastRow="0" w:firstColumn="1" w:lastColumn="0" w:noHBand="0" w:noVBand="1"/>
      </w:tblPr>
      <w:tblGrid>
        <w:gridCol w:w="1550"/>
      </w:tblGrid>
      <w:tr w:rsidR="00F937B3" w:rsidRPr="00223592" w:rsidTr="00F937B3">
        <w:trPr>
          <w:trHeight w:val="13"/>
        </w:trPr>
        <w:tc>
          <w:tcPr>
            <w:tcW w:w="1550" w:type="dxa"/>
            <w:hideMark/>
          </w:tcPr>
          <w:p w:rsidR="00F937B3" w:rsidRPr="00223592" w:rsidRDefault="00F937B3" w:rsidP="00F937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3592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F937B3" w:rsidRPr="00223592" w:rsidRDefault="00F937B3" w:rsidP="00F937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3592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5C2A8A" w:rsidRPr="00223592" w:rsidRDefault="005C2A8A" w:rsidP="00586AFB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C2A8A" w:rsidRPr="00223592" w:rsidSect="00881C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92" w:rsidRDefault="00223592" w:rsidP="00B657C8">
      <w:pPr>
        <w:spacing w:after="0" w:line="240" w:lineRule="auto"/>
      </w:pPr>
      <w:r>
        <w:separator/>
      </w:r>
    </w:p>
  </w:endnote>
  <w:endnote w:type="continuationSeparator" w:id="0">
    <w:p w:rsidR="00223592" w:rsidRDefault="00223592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92" w:rsidRDefault="00223592" w:rsidP="00B657C8">
      <w:pPr>
        <w:spacing w:after="0" w:line="240" w:lineRule="auto"/>
      </w:pPr>
      <w:r>
        <w:separator/>
      </w:r>
    </w:p>
  </w:footnote>
  <w:footnote w:type="continuationSeparator" w:id="0">
    <w:p w:rsidR="00223592" w:rsidRDefault="00223592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2BB8"/>
    <w:multiLevelType w:val="hybridMultilevel"/>
    <w:tmpl w:val="3342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51135"/>
    <w:multiLevelType w:val="hybridMultilevel"/>
    <w:tmpl w:val="336C2ECC"/>
    <w:lvl w:ilvl="0" w:tplc="4D8EA276">
      <w:start w:val="1"/>
      <w:numFmt w:val="decimal"/>
      <w:lvlText w:val="%1)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534374"/>
    <w:multiLevelType w:val="hybridMultilevel"/>
    <w:tmpl w:val="47BA01D0"/>
    <w:lvl w:ilvl="0" w:tplc="9FB2193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651E6B83"/>
    <w:multiLevelType w:val="hybridMultilevel"/>
    <w:tmpl w:val="605E8BCE"/>
    <w:lvl w:ilvl="0" w:tplc="7A023F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4F6644A">
      <w:start w:val="1"/>
      <w:numFmt w:val="decimal"/>
      <w:lvlText w:val="%2)"/>
      <w:lvlJc w:val="left"/>
      <w:pPr>
        <w:ind w:left="1864" w:hanging="4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16283"/>
    <w:rsid w:val="000215A6"/>
    <w:rsid w:val="00045155"/>
    <w:rsid w:val="00055A07"/>
    <w:rsid w:val="0005708B"/>
    <w:rsid w:val="00060CAD"/>
    <w:rsid w:val="0007658D"/>
    <w:rsid w:val="000973FB"/>
    <w:rsid w:val="000C4630"/>
    <w:rsid w:val="000F064B"/>
    <w:rsid w:val="00133E3E"/>
    <w:rsid w:val="0014263D"/>
    <w:rsid w:val="0015622D"/>
    <w:rsid w:val="001879C6"/>
    <w:rsid w:val="00192002"/>
    <w:rsid w:val="001942A1"/>
    <w:rsid w:val="001B0DBA"/>
    <w:rsid w:val="001B10FE"/>
    <w:rsid w:val="001D1E80"/>
    <w:rsid w:val="001F63DD"/>
    <w:rsid w:val="00201BB9"/>
    <w:rsid w:val="00214F31"/>
    <w:rsid w:val="00223592"/>
    <w:rsid w:val="00224130"/>
    <w:rsid w:val="00236DFC"/>
    <w:rsid w:val="00247CE1"/>
    <w:rsid w:val="00267265"/>
    <w:rsid w:val="002C77F3"/>
    <w:rsid w:val="002D4C80"/>
    <w:rsid w:val="00300C85"/>
    <w:rsid w:val="00310D2B"/>
    <w:rsid w:val="00313C6D"/>
    <w:rsid w:val="0032036E"/>
    <w:rsid w:val="00326550"/>
    <w:rsid w:val="00326CFF"/>
    <w:rsid w:val="0032799D"/>
    <w:rsid w:val="00344A95"/>
    <w:rsid w:val="00353E1C"/>
    <w:rsid w:val="00356B67"/>
    <w:rsid w:val="00375B18"/>
    <w:rsid w:val="003774C4"/>
    <w:rsid w:val="003840FD"/>
    <w:rsid w:val="00392DB0"/>
    <w:rsid w:val="003972BF"/>
    <w:rsid w:val="003B6658"/>
    <w:rsid w:val="003D3060"/>
    <w:rsid w:val="003E078B"/>
    <w:rsid w:val="003E6557"/>
    <w:rsid w:val="003F1EFA"/>
    <w:rsid w:val="004106C4"/>
    <w:rsid w:val="00410EF5"/>
    <w:rsid w:val="00412C58"/>
    <w:rsid w:val="0042611B"/>
    <w:rsid w:val="0043264D"/>
    <w:rsid w:val="0046274B"/>
    <w:rsid w:val="00472962"/>
    <w:rsid w:val="004770AB"/>
    <w:rsid w:val="004D0321"/>
    <w:rsid w:val="00514149"/>
    <w:rsid w:val="005260B3"/>
    <w:rsid w:val="00534220"/>
    <w:rsid w:val="005540D5"/>
    <w:rsid w:val="00580A97"/>
    <w:rsid w:val="00586AFB"/>
    <w:rsid w:val="005A5009"/>
    <w:rsid w:val="005C2A8A"/>
    <w:rsid w:val="005C2F37"/>
    <w:rsid w:val="005D1818"/>
    <w:rsid w:val="005E667C"/>
    <w:rsid w:val="005F5BFA"/>
    <w:rsid w:val="005F7D76"/>
    <w:rsid w:val="006159BF"/>
    <w:rsid w:val="00630B04"/>
    <w:rsid w:val="00643DB9"/>
    <w:rsid w:val="00653C43"/>
    <w:rsid w:val="006858FD"/>
    <w:rsid w:val="00697788"/>
    <w:rsid w:val="006A4794"/>
    <w:rsid w:val="006A7975"/>
    <w:rsid w:val="006C304F"/>
    <w:rsid w:val="006C44DD"/>
    <w:rsid w:val="00702003"/>
    <w:rsid w:val="00742541"/>
    <w:rsid w:val="00771176"/>
    <w:rsid w:val="00777DE8"/>
    <w:rsid w:val="007A1937"/>
    <w:rsid w:val="007A6B80"/>
    <w:rsid w:val="007B0F11"/>
    <w:rsid w:val="007D2B06"/>
    <w:rsid w:val="007F0ABC"/>
    <w:rsid w:val="007F13C2"/>
    <w:rsid w:val="00805BAA"/>
    <w:rsid w:val="008065B3"/>
    <w:rsid w:val="00840F55"/>
    <w:rsid w:val="008624EA"/>
    <w:rsid w:val="00867F11"/>
    <w:rsid w:val="008719EA"/>
    <w:rsid w:val="008758EC"/>
    <w:rsid w:val="00881C3C"/>
    <w:rsid w:val="00890C64"/>
    <w:rsid w:val="008A65A5"/>
    <w:rsid w:val="008B1DC3"/>
    <w:rsid w:val="008D1D86"/>
    <w:rsid w:val="008D7336"/>
    <w:rsid w:val="008F680C"/>
    <w:rsid w:val="00931654"/>
    <w:rsid w:val="00931BC4"/>
    <w:rsid w:val="009870EA"/>
    <w:rsid w:val="009A2329"/>
    <w:rsid w:val="009D0A34"/>
    <w:rsid w:val="009D350E"/>
    <w:rsid w:val="009E22AF"/>
    <w:rsid w:val="009E46DA"/>
    <w:rsid w:val="00A02B31"/>
    <w:rsid w:val="00A54110"/>
    <w:rsid w:val="00A6099D"/>
    <w:rsid w:val="00A8739C"/>
    <w:rsid w:val="00AB1E6D"/>
    <w:rsid w:val="00AE2268"/>
    <w:rsid w:val="00AE3321"/>
    <w:rsid w:val="00AE3590"/>
    <w:rsid w:val="00AE6D71"/>
    <w:rsid w:val="00AE72F7"/>
    <w:rsid w:val="00AE7F03"/>
    <w:rsid w:val="00AF7226"/>
    <w:rsid w:val="00B02D23"/>
    <w:rsid w:val="00B436D7"/>
    <w:rsid w:val="00B560FD"/>
    <w:rsid w:val="00B60319"/>
    <w:rsid w:val="00B657C8"/>
    <w:rsid w:val="00B6629C"/>
    <w:rsid w:val="00B81A7E"/>
    <w:rsid w:val="00B9606B"/>
    <w:rsid w:val="00B97FC1"/>
    <w:rsid w:val="00BA2263"/>
    <w:rsid w:val="00BA3A06"/>
    <w:rsid w:val="00BB4FB1"/>
    <w:rsid w:val="00BC4643"/>
    <w:rsid w:val="00BF1999"/>
    <w:rsid w:val="00C00FC1"/>
    <w:rsid w:val="00C51198"/>
    <w:rsid w:val="00CA335B"/>
    <w:rsid w:val="00CD0DE4"/>
    <w:rsid w:val="00CD4E6F"/>
    <w:rsid w:val="00CF7E52"/>
    <w:rsid w:val="00D00A16"/>
    <w:rsid w:val="00D010B5"/>
    <w:rsid w:val="00D307F4"/>
    <w:rsid w:val="00D44979"/>
    <w:rsid w:val="00D60E6D"/>
    <w:rsid w:val="00D64B73"/>
    <w:rsid w:val="00D66A89"/>
    <w:rsid w:val="00DA7541"/>
    <w:rsid w:val="00E01D71"/>
    <w:rsid w:val="00E22680"/>
    <w:rsid w:val="00E36351"/>
    <w:rsid w:val="00E63070"/>
    <w:rsid w:val="00E660A7"/>
    <w:rsid w:val="00E70E35"/>
    <w:rsid w:val="00E81854"/>
    <w:rsid w:val="00EB21B0"/>
    <w:rsid w:val="00EB4181"/>
    <w:rsid w:val="00EC7293"/>
    <w:rsid w:val="00EE4100"/>
    <w:rsid w:val="00EF2C20"/>
    <w:rsid w:val="00F12CE9"/>
    <w:rsid w:val="00F158B4"/>
    <w:rsid w:val="00F1676E"/>
    <w:rsid w:val="00F20CB5"/>
    <w:rsid w:val="00F5043E"/>
    <w:rsid w:val="00F567D4"/>
    <w:rsid w:val="00F937B3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F63D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3D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F63D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3D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5BBA-92AA-451F-9435-486AA316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6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ПНА. Петровская</cp:lastModifiedBy>
  <cp:revision>117</cp:revision>
  <cp:lastPrinted>2017-11-23T09:43:00Z</cp:lastPrinted>
  <dcterms:created xsi:type="dcterms:W3CDTF">2017-03-30T02:35:00Z</dcterms:created>
  <dcterms:modified xsi:type="dcterms:W3CDTF">2017-11-23T09:51:00Z</dcterms:modified>
</cp:coreProperties>
</file>