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A55637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F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 на проект приказа Министерства экономического развития Забайкальского края «</w:t>
      </w:r>
      <w:r w:rsidR="00A55637" w:rsidRPr="00A55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конкурсных отборов для предоставления в 2015 году субсидий субъектам малого и среднего предпринимательства в рамках реализации государственной программы Забайкальского края «Экономическое развитие»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EA" w:rsidRPr="00357E0D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</w:t>
      </w: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проектов нормативных правовых актов Забайкальского</w:t>
      </w:r>
      <w:proofErr w:type="gramEnd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</w:t>
      </w: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проекта приказа Министерства экономического развития Забайкальского</w:t>
      </w:r>
      <w:proofErr w:type="gramEnd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</w:t>
      </w:r>
      <w:r w:rsidR="00A55637" w:rsidRP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конкурсных отборов для предоставления в 2015 году субсидий субъектам малого и среднего предпринимательства в рамках реализации государственной программы Забайкальского края «Экономическое развитие»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приказа).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приказа является Министерство экономического развития Забайкальского края (далее - Министерство). </w:t>
      </w:r>
    </w:p>
    <w:p w:rsidR="00357E0D" w:rsidRPr="00754AC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приказа распространяется </w:t>
      </w:r>
      <w:proofErr w:type="gramStart"/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A5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предпринимательства.</w:t>
      </w:r>
    </w:p>
    <w:p w:rsidR="00357E0D" w:rsidRPr="00754AC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подготовлен в соответствии с</w:t>
      </w:r>
      <w:r w:rsidR="000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Забайкальского края «Экономическое развитие», утвержденной постановлением Правительства Забайкальского края от 23 апреля 2014 года № 220</w:t>
      </w:r>
      <w:r w:rsidR="000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09A5" w:rsidRPr="00080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26 июня 2015 года № 317 «Об утверждении Положения об использовании бюджетных ассигнований на реализацию в 2015 году мероприятий по поддержке малого и среднего предпринимательства»</w:t>
      </w:r>
      <w:bookmarkStart w:id="0" w:name="_GoBack"/>
      <w:bookmarkEnd w:id="0"/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E0D" w:rsidRPr="007A1147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</w:t>
      </w: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субсидий предусмотрены </w:t>
      </w:r>
      <w:r w:rsid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10 </w:t>
      </w:r>
      <w:r w:rsidR="007A1147"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461886"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2014 года №</w:t>
      </w:r>
      <w:r w:rsid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1886"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1116-ЗЗК «О бюджете Забайкальского края на 2015 год и плановый период 2016 и 2017 годов»</w:t>
      </w: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357E0D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приказа предлагается утвердить </w:t>
      </w:r>
      <w:r w:rsidR="00A55637" w:rsidRPr="00A5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7A1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55637" w:rsidRPr="00A5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конкурсных отборов для предоставления в 2015 году субсидий субъектам малого и среднего предпринимательства в рамках реализации государственной </w:t>
      </w:r>
      <w:r w:rsidR="00A55637" w:rsidRPr="00A55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программы Забайкальского края «Экономическое развитие»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Порядок). </w:t>
      </w:r>
    </w:p>
    <w:p w:rsidR="00357E0D" w:rsidRPr="00357E0D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разработан в целях организации конкурсных отборов субъектов малого и среднего предпринимательства, для предоставления им субсидий.</w:t>
      </w:r>
    </w:p>
    <w:p w:rsidR="007A1147" w:rsidRDefault="00357E0D" w:rsidP="00357E0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Порядок определяет</w:t>
      </w:r>
      <w:r w:rsid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47"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сроки, условия и критерии проведения конкурсных отборов субъектов малого и среднего предпринимательства, для предоставления им субсидий</w:t>
      </w:r>
      <w:r w:rsid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147" w:rsidRPr="007A1147" w:rsidRDefault="00357E0D" w:rsidP="007A11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147"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предоставляются на конкурсной основе по следующим мероприятиям:</w:t>
      </w:r>
    </w:p>
    <w:p w:rsidR="007A1147" w:rsidRPr="007A1147" w:rsidRDefault="007A1147" w:rsidP="007A11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субсидий на возмещение части затрат, связанных с уплатой субъектами малого и среднего предпринимательства лизинговых платежей по договорам лизинга оборудования, включая затраты на монтаж оборудования;</w:t>
      </w:r>
    </w:p>
    <w:p w:rsidR="007A1147" w:rsidRPr="007A1147" w:rsidRDefault="007A1147" w:rsidP="007A11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субсидий субъектам малого и среднего предпринимательства  на уплату первого взноса (аванса) по договору (договорам) лизинга оборудования;</w:t>
      </w:r>
    </w:p>
    <w:p w:rsidR="007A1147" w:rsidRPr="007A1147" w:rsidRDefault="007A1147" w:rsidP="007A11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субсидий на возмещение </w:t>
      </w: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субъектов малого и среднего предпринимательства на уплату процентов по кредитам, привлеченным в российских кредитных организациях;</w:t>
      </w:r>
    </w:p>
    <w:p w:rsidR="007A1147" w:rsidRPr="007A1147" w:rsidRDefault="007A1147" w:rsidP="007A11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7A1147" w:rsidRDefault="007A1147" w:rsidP="007A11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14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социального предпринимательства.</w:t>
      </w:r>
    </w:p>
    <w:p w:rsidR="00357E0D" w:rsidRDefault="00357E0D" w:rsidP="007A1147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субсидий субъекты малого и среднего предпринимательства должны предоставить установленный Порядком перечень документов.</w:t>
      </w:r>
    </w:p>
    <w:p w:rsidR="00357E0D" w:rsidRPr="00357E0D" w:rsidRDefault="00357E0D" w:rsidP="004F113E">
      <w:pPr>
        <w:spacing w:before="24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приказа Министерством сделан вывод о низкой степени регулирующего воздействия положений проекта приказа, об отсутствии в проекте приказа положений, вводящих избыточные обязанности, запреты и ограничения для субъектов малого и среднего предпринимательства, или способствующих их введению, а также положений, приводящих к возникновению необоснованных расходов субъектов малого и среднего предпринимательства, а также бюджета Забайкальского края.</w:t>
      </w:r>
      <w:proofErr w:type="gramEnd"/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57E0D" w:rsidRPr="00357E0D" w:rsidRDefault="00357E0D" w:rsidP="002763A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46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61886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Ж.Б.Сухобаторова</w:t>
      </w:r>
      <w:proofErr w:type="spellEnd"/>
    </w:p>
    <w:tbl>
      <w:tblPr>
        <w:tblpPr w:leftFromText="180" w:rightFromText="180" w:bottomFromText="200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B94FC0" w:rsidRPr="00357E0D" w:rsidTr="00B94FC0">
        <w:trPr>
          <w:trHeight w:val="426"/>
        </w:trPr>
        <w:tc>
          <w:tcPr>
            <w:tcW w:w="2376" w:type="dxa"/>
            <w:hideMark/>
          </w:tcPr>
          <w:p w:rsidR="00B94FC0" w:rsidRPr="00357E0D" w:rsidRDefault="00B94FC0" w:rsidP="00B94FC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</w:t>
            </w:r>
            <w:proofErr w:type="spellEnd"/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Юрьевна </w:t>
            </w:r>
          </w:p>
          <w:p w:rsidR="00B94FC0" w:rsidRPr="00357E0D" w:rsidRDefault="00B94FC0" w:rsidP="00B94FC0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8(3022) 40-17-86</w:t>
            </w:r>
          </w:p>
        </w:tc>
      </w:tr>
    </w:tbl>
    <w:p w:rsidR="00A55637" w:rsidRDefault="00A55637"/>
    <w:sectPr w:rsidR="00A55637" w:rsidSect="00A55637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A5" w:rsidRDefault="000809A5">
      <w:pPr>
        <w:spacing w:after="0" w:line="240" w:lineRule="auto"/>
      </w:pPr>
      <w:r>
        <w:separator/>
      </w:r>
    </w:p>
  </w:endnote>
  <w:endnote w:type="continuationSeparator" w:id="0">
    <w:p w:rsidR="000809A5" w:rsidRDefault="0008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A5" w:rsidRDefault="000809A5">
      <w:pPr>
        <w:spacing w:after="0" w:line="240" w:lineRule="auto"/>
      </w:pPr>
      <w:r>
        <w:separator/>
      </w:r>
    </w:p>
  </w:footnote>
  <w:footnote w:type="continuationSeparator" w:id="0">
    <w:p w:rsidR="000809A5" w:rsidRDefault="0008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A5" w:rsidRDefault="000809A5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9A5" w:rsidRDefault="000809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A5" w:rsidRDefault="000809A5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62B">
      <w:rPr>
        <w:rStyle w:val="a5"/>
        <w:noProof/>
      </w:rPr>
      <w:t>2</w:t>
    </w:r>
    <w:r>
      <w:rPr>
        <w:rStyle w:val="a5"/>
      </w:rPr>
      <w:fldChar w:fldCharType="end"/>
    </w:r>
  </w:p>
  <w:p w:rsidR="000809A5" w:rsidRPr="00263AC7" w:rsidRDefault="000809A5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0809A5" w:rsidRDefault="000809A5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809A5"/>
    <w:rsid w:val="002763AB"/>
    <w:rsid w:val="002A0516"/>
    <w:rsid w:val="002A4638"/>
    <w:rsid w:val="002B17C4"/>
    <w:rsid w:val="002C4DD8"/>
    <w:rsid w:val="00307322"/>
    <w:rsid w:val="00357E0D"/>
    <w:rsid w:val="00461886"/>
    <w:rsid w:val="004C562B"/>
    <w:rsid w:val="004F113E"/>
    <w:rsid w:val="00712619"/>
    <w:rsid w:val="00754AC9"/>
    <w:rsid w:val="007A1147"/>
    <w:rsid w:val="008E68D5"/>
    <w:rsid w:val="00A55637"/>
    <w:rsid w:val="00B94FC0"/>
    <w:rsid w:val="00C62052"/>
    <w:rsid w:val="00CE78EA"/>
    <w:rsid w:val="00D50350"/>
    <w:rsid w:val="00F15FFC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Serebrykova</cp:lastModifiedBy>
  <cp:revision>8</cp:revision>
  <cp:lastPrinted>2015-06-29T07:33:00Z</cp:lastPrinted>
  <dcterms:created xsi:type="dcterms:W3CDTF">2014-09-11T02:26:00Z</dcterms:created>
  <dcterms:modified xsi:type="dcterms:W3CDTF">2015-06-29T07:52:00Z</dcterms:modified>
</cp:coreProperties>
</file>