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E0" w:rsidRDefault="009219E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19E0" w:rsidRDefault="009219E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19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9E0" w:rsidRDefault="009219E0">
            <w:pPr>
              <w:pStyle w:val="ConsPlusNormal"/>
            </w:pPr>
            <w:r>
              <w:t>1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9E0" w:rsidRDefault="009219E0">
            <w:pPr>
              <w:pStyle w:val="ConsPlusNormal"/>
              <w:jc w:val="right"/>
            </w:pPr>
            <w:r>
              <w:t>N 735-ЗЗК</w:t>
            </w:r>
          </w:p>
        </w:tc>
      </w:tr>
    </w:tbl>
    <w:p w:rsidR="009219E0" w:rsidRDefault="00921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9E0" w:rsidRDefault="009219E0">
      <w:pPr>
        <w:pStyle w:val="ConsPlusNormal"/>
        <w:jc w:val="both"/>
      </w:pPr>
    </w:p>
    <w:p w:rsidR="009219E0" w:rsidRDefault="009219E0">
      <w:pPr>
        <w:pStyle w:val="ConsPlusTitle"/>
        <w:jc w:val="center"/>
      </w:pPr>
      <w:r>
        <w:t>ЗАБАЙКАЛЬСКИЙ КРАЙ</w:t>
      </w:r>
    </w:p>
    <w:p w:rsidR="009219E0" w:rsidRDefault="009219E0">
      <w:pPr>
        <w:pStyle w:val="ConsPlusTitle"/>
        <w:jc w:val="center"/>
      </w:pPr>
    </w:p>
    <w:p w:rsidR="009219E0" w:rsidRDefault="009219E0">
      <w:pPr>
        <w:pStyle w:val="ConsPlusTitle"/>
        <w:jc w:val="center"/>
      </w:pPr>
      <w:r>
        <w:t>ЗАКОН</w:t>
      </w:r>
    </w:p>
    <w:p w:rsidR="009219E0" w:rsidRDefault="009219E0">
      <w:pPr>
        <w:pStyle w:val="ConsPlusTitle"/>
        <w:jc w:val="center"/>
      </w:pPr>
    </w:p>
    <w:p w:rsidR="009219E0" w:rsidRDefault="009219E0">
      <w:pPr>
        <w:pStyle w:val="ConsPlusTitle"/>
        <w:jc w:val="center"/>
      </w:pPr>
      <w:r>
        <w:t>О ПАТЕНТНОЙ СИСТЕМЕ НАЛОГООБЛОЖЕНИЯ В ЗАБАЙКАЛЬСКОМ КРАЕ</w:t>
      </w:r>
    </w:p>
    <w:p w:rsidR="009219E0" w:rsidRDefault="009219E0">
      <w:pPr>
        <w:pStyle w:val="ConsPlusNormal"/>
        <w:jc w:val="both"/>
      </w:pPr>
    </w:p>
    <w:p w:rsidR="009219E0" w:rsidRDefault="009219E0">
      <w:pPr>
        <w:pStyle w:val="ConsPlusNormal"/>
        <w:jc w:val="right"/>
      </w:pPr>
      <w:proofErr w:type="gramStart"/>
      <w:r>
        <w:t>Принят</w:t>
      </w:r>
      <w:proofErr w:type="gramEnd"/>
    </w:p>
    <w:p w:rsidR="009219E0" w:rsidRDefault="009219E0">
      <w:pPr>
        <w:pStyle w:val="ConsPlusNormal"/>
        <w:jc w:val="right"/>
      </w:pPr>
      <w:r>
        <w:t>Законодательным Собранием</w:t>
      </w:r>
    </w:p>
    <w:p w:rsidR="009219E0" w:rsidRDefault="009219E0">
      <w:pPr>
        <w:pStyle w:val="ConsPlusNormal"/>
        <w:jc w:val="right"/>
      </w:pPr>
      <w:r>
        <w:t>Забайкальского края</w:t>
      </w:r>
    </w:p>
    <w:p w:rsidR="009219E0" w:rsidRDefault="009219E0">
      <w:pPr>
        <w:pStyle w:val="ConsPlusNormal"/>
        <w:jc w:val="right"/>
      </w:pPr>
      <w:r>
        <w:t>24 октября 2012 года</w:t>
      </w:r>
    </w:p>
    <w:p w:rsidR="009219E0" w:rsidRDefault="009219E0">
      <w:pPr>
        <w:pStyle w:val="ConsPlusNormal"/>
        <w:jc w:val="both"/>
      </w:pPr>
    </w:p>
    <w:p w:rsidR="009219E0" w:rsidRDefault="009219E0">
      <w:pPr>
        <w:pStyle w:val="ConsPlusNormal"/>
        <w:ind w:firstLine="540"/>
        <w:jc w:val="both"/>
      </w:pPr>
      <w:r>
        <w:t>Статья 1</w:t>
      </w:r>
    </w:p>
    <w:p w:rsidR="009219E0" w:rsidRDefault="009219E0">
      <w:pPr>
        <w:pStyle w:val="ConsPlusNormal"/>
        <w:jc w:val="both"/>
      </w:pPr>
    </w:p>
    <w:p w:rsidR="009219E0" w:rsidRDefault="009219E0">
      <w:pPr>
        <w:pStyle w:val="ConsPlusNormal"/>
        <w:ind w:firstLine="540"/>
        <w:jc w:val="both"/>
      </w:pPr>
      <w:r>
        <w:t xml:space="preserve">Настоящим Законом края в соответствии с Налоговым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устанавливается возможность применения индивидуальными предпринимателями патентной системы налогообложения на территории Забайкальского края.</w:t>
      </w:r>
    </w:p>
    <w:p w:rsidR="009219E0" w:rsidRDefault="009219E0">
      <w:pPr>
        <w:pStyle w:val="ConsPlusNormal"/>
        <w:jc w:val="both"/>
      </w:pPr>
    </w:p>
    <w:p w:rsidR="009219E0" w:rsidRDefault="00921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9E0" w:rsidRDefault="009219E0">
      <w:pPr>
        <w:pStyle w:val="ConsPlusNormal"/>
        <w:ind w:firstLine="540"/>
        <w:jc w:val="both"/>
      </w:pPr>
      <w:r>
        <w:t>Статья 2 вступила в силу с 1 декабря 2012 года (</w:t>
      </w:r>
      <w:hyperlink w:anchor="P390" w:history="1">
        <w:r>
          <w:rPr>
            <w:color w:val="0000FF"/>
          </w:rPr>
          <w:t>пункт 2 статьи 4</w:t>
        </w:r>
      </w:hyperlink>
      <w:r>
        <w:t xml:space="preserve"> данного документа).</w:t>
      </w:r>
    </w:p>
    <w:p w:rsidR="009219E0" w:rsidRDefault="00921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9E0" w:rsidRDefault="009219E0">
      <w:pPr>
        <w:pStyle w:val="ConsPlusNormal"/>
        <w:ind w:firstLine="540"/>
        <w:jc w:val="both"/>
      </w:pPr>
      <w:bookmarkStart w:id="1" w:name="P22"/>
      <w:bookmarkEnd w:id="1"/>
      <w:r>
        <w:t>Статья 2</w:t>
      </w:r>
    </w:p>
    <w:p w:rsidR="009219E0" w:rsidRDefault="009219E0">
      <w:pPr>
        <w:pStyle w:val="ConsPlusNormal"/>
        <w:jc w:val="both"/>
      </w:pPr>
    </w:p>
    <w:p w:rsidR="009219E0" w:rsidRDefault="009219E0">
      <w:pPr>
        <w:pStyle w:val="ConsPlusNormal"/>
        <w:ind w:firstLine="540"/>
        <w:jc w:val="both"/>
      </w:pPr>
      <w:r>
        <w:t>Установить следующие размеры потенциально возможного к получению индивидуальным предпринимателем годового дохода, дифференцированные в зависимости:</w:t>
      </w:r>
    </w:p>
    <w:p w:rsidR="009219E0" w:rsidRDefault="009219E0">
      <w:pPr>
        <w:pStyle w:val="ConsPlusNormal"/>
        <w:ind w:firstLine="540"/>
        <w:jc w:val="both"/>
      </w:pPr>
      <w:r>
        <w:t>1) от вида предпринимательской деятельности и средней численности наемных работников:</w:t>
      </w:r>
    </w:p>
    <w:p w:rsidR="009219E0" w:rsidRDefault="009219E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800"/>
        <w:gridCol w:w="1680"/>
        <w:gridCol w:w="1800"/>
      </w:tblGrid>
      <w:tr w:rsidR="009219E0">
        <w:trPr>
          <w:trHeight w:val="240"/>
        </w:trPr>
        <w:tc>
          <w:tcPr>
            <w:tcW w:w="600" w:type="dxa"/>
            <w:vMerge w:val="restart"/>
          </w:tcPr>
          <w:p w:rsidR="009219E0" w:rsidRDefault="009219E0">
            <w:pPr>
              <w:pStyle w:val="ConsPlusNonformat"/>
              <w:jc w:val="both"/>
            </w:pPr>
            <w:r>
              <w:t xml:space="preserve"> N </w:t>
            </w:r>
          </w:p>
        </w:tc>
        <w:tc>
          <w:tcPr>
            <w:tcW w:w="3600" w:type="dxa"/>
            <w:vMerge w:val="restart"/>
          </w:tcPr>
          <w:p w:rsidR="009219E0" w:rsidRDefault="009219E0">
            <w:pPr>
              <w:pStyle w:val="ConsPlusNonformat"/>
              <w:jc w:val="both"/>
            </w:pPr>
            <w:r>
              <w:t xml:space="preserve">     Наименование видов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 предпринимательской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     деятельности        </w:t>
            </w:r>
          </w:p>
        </w:tc>
        <w:tc>
          <w:tcPr>
            <w:tcW w:w="5280" w:type="dxa"/>
            <w:gridSpan w:val="3"/>
          </w:tcPr>
          <w:p w:rsidR="009219E0" w:rsidRDefault="009219E0">
            <w:pPr>
              <w:pStyle w:val="ConsPlusNonformat"/>
              <w:jc w:val="both"/>
            </w:pPr>
            <w:r>
              <w:t xml:space="preserve">     Размер потенциально </w:t>
            </w:r>
            <w:proofErr w:type="gramStart"/>
            <w:r>
              <w:t>возможного</w:t>
            </w:r>
            <w:proofErr w:type="gramEnd"/>
            <w:r>
              <w:t xml:space="preserve">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    к получению </w:t>
            </w:r>
            <w:proofErr w:type="gramStart"/>
            <w:r>
              <w:t>индивидуальным</w:t>
            </w:r>
            <w:proofErr w:type="gramEnd"/>
            <w:r>
              <w:t xml:space="preserve">  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предпринимателем годового дохода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зависимости от средней численности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    наемных работников, рублей       </w:t>
            </w:r>
          </w:p>
        </w:tc>
      </w:tr>
      <w:tr w:rsidR="009219E0">
        <w:tc>
          <w:tcPr>
            <w:tcW w:w="480" w:type="dxa"/>
            <w:vMerge/>
            <w:tcBorders>
              <w:top w:val="nil"/>
            </w:tcBorders>
          </w:tcPr>
          <w:p w:rsidR="009219E0" w:rsidRDefault="009219E0"/>
        </w:tc>
        <w:tc>
          <w:tcPr>
            <w:tcW w:w="3480" w:type="dxa"/>
            <w:vMerge/>
            <w:tcBorders>
              <w:top w:val="nil"/>
            </w:tcBorders>
          </w:tcPr>
          <w:p w:rsidR="009219E0" w:rsidRDefault="009219E0"/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от 1 до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5 человек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включительно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от 6 до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10 человек </w:t>
            </w:r>
          </w:p>
          <w:p w:rsidR="009219E0" w:rsidRDefault="009219E0">
            <w:pPr>
              <w:pStyle w:val="ConsPlusNonformat"/>
              <w:jc w:val="both"/>
            </w:pPr>
            <w:r>
              <w:t>включительно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от 11 до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15 человек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включительно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          2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Ремонт  и   пошив   </w:t>
            </w:r>
            <w:proofErr w:type="gramStart"/>
            <w:r>
              <w:t>швейных</w:t>
            </w:r>
            <w:proofErr w:type="gramEnd"/>
            <w:r>
              <w:t>,</w:t>
            </w:r>
          </w:p>
          <w:p w:rsidR="009219E0" w:rsidRDefault="009219E0">
            <w:pPr>
              <w:pStyle w:val="ConsPlusNonformat"/>
              <w:jc w:val="both"/>
            </w:pPr>
            <w:r>
              <w:t>меховых и  кожаных  изделий,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головных уборов и изделий </w:t>
            </w:r>
            <w:proofErr w:type="gramStart"/>
            <w:r>
              <w:t>из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текстильной      галантереи,</w:t>
            </w:r>
          </w:p>
          <w:p w:rsidR="009219E0" w:rsidRDefault="009219E0">
            <w:pPr>
              <w:pStyle w:val="ConsPlusNonformat"/>
              <w:jc w:val="both"/>
            </w:pPr>
            <w:r>
              <w:t>ремонт,  пошив   и   вязание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трикотажных изделий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Ремонт,  чистка,  окраска  и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пошив обуви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Парикмахерские             и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косметические услуги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150000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450000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Химическая чистка,  крашение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и услуги прачечных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lastRenderedPageBreak/>
              <w:t xml:space="preserve"> 5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Изготовление    и     ремонт</w:t>
            </w:r>
          </w:p>
          <w:p w:rsidR="009219E0" w:rsidRDefault="009219E0">
            <w:pPr>
              <w:pStyle w:val="ConsPlusNonformat"/>
              <w:jc w:val="both"/>
            </w:pPr>
            <w:r>
              <w:t>металлической    галантереи,</w:t>
            </w:r>
          </w:p>
          <w:p w:rsidR="009219E0" w:rsidRDefault="009219E0">
            <w:pPr>
              <w:pStyle w:val="ConsPlusNonformat"/>
              <w:jc w:val="both"/>
            </w:pPr>
            <w:r>
              <w:t>ключей,   номерных   знаков,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указателей улиц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Ремонт     и     </w:t>
            </w:r>
            <w:proofErr w:type="gramStart"/>
            <w:r>
              <w:t>техническое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 xml:space="preserve">обслуживание         </w:t>
            </w:r>
            <w:proofErr w:type="gramStart"/>
            <w:r>
              <w:t>бытовой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радиоэлектронной аппаратуры,</w:t>
            </w:r>
          </w:p>
          <w:p w:rsidR="009219E0" w:rsidRDefault="009219E0">
            <w:pPr>
              <w:pStyle w:val="ConsPlusNonformat"/>
              <w:jc w:val="both"/>
            </w:pPr>
            <w:r>
              <w:t>бытовых  машин   и   бытовых</w:t>
            </w:r>
          </w:p>
          <w:p w:rsidR="009219E0" w:rsidRDefault="009219E0">
            <w:pPr>
              <w:pStyle w:val="ConsPlusNonformat"/>
              <w:jc w:val="both"/>
            </w:pPr>
            <w:r>
              <w:t>приборов,  часов,  ремонт  и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изготовление металлоизделий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Ремонт мебели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Услуги фотоателье,  фот</w:t>
            </w:r>
            <w:proofErr w:type="gramStart"/>
            <w:r>
              <w:t>о-</w:t>
            </w:r>
            <w:proofErr w:type="gramEnd"/>
            <w:r>
              <w:t xml:space="preserve">  и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кинолабораторий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Техническое  обслуживание  и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ремонт  </w:t>
            </w:r>
            <w:proofErr w:type="gramStart"/>
            <w:r>
              <w:t>автотранспортных</w:t>
            </w:r>
            <w:proofErr w:type="gramEnd"/>
            <w:r>
              <w:t xml:space="preserve">   и</w:t>
            </w:r>
          </w:p>
          <w:p w:rsidR="009219E0" w:rsidRDefault="009219E0">
            <w:pPr>
              <w:pStyle w:val="ConsPlusNonformat"/>
              <w:jc w:val="both"/>
            </w:pPr>
            <w:r>
              <w:t>мототранспортных    средств,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машин и оборудования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Ремонт   жилья   и    других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построек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Услуги    по    производству</w:t>
            </w:r>
          </w:p>
          <w:p w:rsidR="009219E0" w:rsidRDefault="009219E0">
            <w:pPr>
              <w:pStyle w:val="ConsPlusNonformat"/>
              <w:jc w:val="both"/>
            </w:pPr>
            <w:r>
              <w:t>монтажных, электромонтажных,</w:t>
            </w:r>
          </w:p>
          <w:p w:rsidR="009219E0" w:rsidRDefault="009219E0">
            <w:pPr>
              <w:pStyle w:val="ConsPlusNonformat"/>
              <w:jc w:val="both"/>
            </w:pPr>
            <w:r>
              <w:t>санитарно-технических      и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сварочных работ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Услуги     по     остеклению</w:t>
            </w:r>
          </w:p>
          <w:p w:rsidR="009219E0" w:rsidRDefault="009219E0">
            <w:pPr>
              <w:pStyle w:val="ConsPlusNonformat"/>
              <w:jc w:val="both"/>
            </w:pPr>
            <w:r>
              <w:t>балконов и  лоджий,  нарезке</w:t>
            </w:r>
          </w:p>
          <w:p w:rsidR="009219E0" w:rsidRDefault="009219E0">
            <w:pPr>
              <w:pStyle w:val="ConsPlusNonformat"/>
              <w:jc w:val="both"/>
            </w:pPr>
            <w:r>
              <w:t>стекла       и       зеркал,</w:t>
            </w:r>
          </w:p>
          <w:p w:rsidR="009219E0" w:rsidRDefault="009219E0">
            <w:pPr>
              <w:pStyle w:val="ConsPlusNonformat"/>
              <w:jc w:val="both"/>
            </w:pPr>
            <w:r>
              <w:t>художественной     обработке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стекла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Услуги по обучению населения</w:t>
            </w:r>
          </w:p>
          <w:p w:rsidR="009219E0" w:rsidRDefault="009219E0">
            <w:pPr>
              <w:pStyle w:val="ConsPlusNonformat"/>
              <w:jc w:val="both"/>
            </w:pPr>
            <w:r>
              <w:t>на курсах и по репетиторству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Услуги по присмотру и  уходу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за детьми и больными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Услуги       по       приему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стеклопосуды  и   </w:t>
            </w:r>
            <w:proofErr w:type="gramStart"/>
            <w:r>
              <w:t>вторичного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сырья,    за     исключением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металлолома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Ветеринарные услуги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Изготовление         изделий</w:t>
            </w:r>
          </w:p>
          <w:p w:rsidR="009219E0" w:rsidRDefault="009219E0">
            <w:pPr>
              <w:pStyle w:val="ConsPlusNonformat"/>
              <w:jc w:val="both"/>
            </w:pPr>
            <w:r>
              <w:t>народных      художественных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промыслов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Прочие                услуги</w:t>
            </w:r>
          </w:p>
          <w:p w:rsidR="009219E0" w:rsidRDefault="009219E0">
            <w:pPr>
              <w:pStyle w:val="ConsPlusNonformat"/>
              <w:jc w:val="both"/>
            </w:pPr>
            <w:r>
              <w:t>производственного  характера</w:t>
            </w:r>
          </w:p>
          <w:p w:rsidR="009219E0" w:rsidRDefault="009219E0">
            <w:pPr>
              <w:pStyle w:val="ConsPlusNonformat"/>
              <w:jc w:val="both"/>
            </w:pPr>
            <w:proofErr w:type="gramStart"/>
            <w:r>
              <w:t>(услуги    по    переработке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 xml:space="preserve">сельскохозяйственных   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продуктов и  даров  леса,  </w:t>
            </w:r>
            <w:proofErr w:type="gramStart"/>
            <w:r>
              <w:t>в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том числе по  помолу  зерна,</w:t>
            </w:r>
          </w:p>
          <w:p w:rsidR="009219E0" w:rsidRDefault="009219E0">
            <w:pPr>
              <w:pStyle w:val="ConsPlusNonformat"/>
              <w:jc w:val="both"/>
            </w:pPr>
            <w:r>
              <w:t>обдирке  круп,   переработке</w:t>
            </w:r>
          </w:p>
          <w:p w:rsidR="009219E0" w:rsidRDefault="009219E0">
            <w:pPr>
              <w:pStyle w:val="ConsPlusNonformat"/>
              <w:jc w:val="both"/>
            </w:pPr>
            <w:r>
              <w:t>маслосемян,  изготовлению  и</w:t>
            </w:r>
          </w:p>
          <w:p w:rsidR="009219E0" w:rsidRDefault="009219E0">
            <w:pPr>
              <w:pStyle w:val="ConsPlusNonformat"/>
              <w:jc w:val="both"/>
            </w:pPr>
            <w:r>
              <w:t>копчению колбас, переработке</w:t>
            </w:r>
          </w:p>
          <w:p w:rsidR="009219E0" w:rsidRDefault="009219E0">
            <w:pPr>
              <w:pStyle w:val="ConsPlusNonformat"/>
              <w:jc w:val="both"/>
            </w:pPr>
            <w:r>
              <w:t>картофеля,       переработке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давальческой мытой шерсти </w:t>
            </w:r>
            <w:proofErr w:type="gramStart"/>
            <w:r>
              <w:t>на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трикотажную  пряжу,  выделке</w:t>
            </w:r>
          </w:p>
          <w:p w:rsidR="009219E0" w:rsidRDefault="009219E0">
            <w:pPr>
              <w:pStyle w:val="ConsPlusNonformat"/>
              <w:jc w:val="both"/>
            </w:pPr>
            <w:r>
              <w:t>шкур    животных,    расчесу</w:t>
            </w:r>
          </w:p>
          <w:p w:rsidR="009219E0" w:rsidRDefault="009219E0">
            <w:pPr>
              <w:pStyle w:val="ConsPlusNonformat"/>
              <w:jc w:val="both"/>
            </w:pPr>
            <w:r>
              <w:t>шерсти,   стрижке   домашних</w:t>
            </w:r>
          </w:p>
          <w:p w:rsidR="009219E0" w:rsidRDefault="009219E0">
            <w:pPr>
              <w:pStyle w:val="ConsPlusNonformat"/>
              <w:jc w:val="both"/>
            </w:pPr>
            <w:r>
              <w:lastRenderedPageBreak/>
              <w:t>животных,     ремонту      и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изготовлению       </w:t>
            </w:r>
            <w:proofErr w:type="gramStart"/>
            <w:r>
              <w:t>бондарной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посуды и гончарных  изделий,</w:t>
            </w:r>
          </w:p>
          <w:p w:rsidR="009219E0" w:rsidRDefault="009219E0">
            <w:pPr>
              <w:pStyle w:val="ConsPlusNonformat"/>
              <w:jc w:val="both"/>
            </w:pPr>
            <w:r>
              <w:t>защите  садов,  огородов   и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зеленых    насаждений     </w:t>
            </w:r>
            <w:proofErr w:type="gramStart"/>
            <w:r>
              <w:t>от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вредителей    и    болезней;</w:t>
            </w:r>
          </w:p>
          <w:p w:rsidR="009219E0" w:rsidRDefault="009219E0">
            <w:pPr>
              <w:pStyle w:val="ConsPlusNonformat"/>
              <w:jc w:val="both"/>
            </w:pPr>
            <w:r>
              <w:t>изготовление валяной  обуви;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изготовление           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сельскохозяйственного       </w:t>
            </w:r>
          </w:p>
          <w:p w:rsidR="009219E0" w:rsidRDefault="009219E0">
            <w:pPr>
              <w:pStyle w:val="ConsPlusNonformat"/>
              <w:jc w:val="both"/>
            </w:pPr>
            <w:r>
              <w:t>инвентаря    из    материала</w:t>
            </w:r>
          </w:p>
          <w:p w:rsidR="009219E0" w:rsidRDefault="009219E0">
            <w:pPr>
              <w:pStyle w:val="ConsPlusNonformat"/>
              <w:jc w:val="both"/>
            </w:pPr>
            <w:r>
              <w:t>заказчика; граверные  работы</w:t>
            </w:r>
          </w:p>
          <w:p w:rsidR="009219E0" w:rsidRDefault="009219E0">
            <w:pPr>
              <w:pStyle w:val="ConsPlusNonformat"/>
              <w:jc w:val="both"/>
            </w:pPr>
            <w:r>
              <w:t>по металлу, стеклу, фарфору,</w:t>
            </w:r>
          </w:p>
          <w:p w:rsidR="009219E0" w:rsidRDefault="009219E0">
            <w:pPr>
              <w:pStyle w:val="ConsPlusNonformat"/>
              <w:jc w:val="both"/>
            </w:pPr>
            <w:r>
              <w:t>дереву,            керамике;</w:t>
            </w:r>
          </w:p>
          <w:p w:rsidR="009219E0" w:rsidRDefault="009219E0">
            <w:pPr>
              <w:pStyle w:val="ConsPlusNonformat"/>
              <w:jc w:val="both"/>
            </w:pPr>
            <w:r>
              <w:t>изготовление    и     ремонт</w:t>
            </w:r>
          </w:p>
          <w:p w:rsidR="009219E0" w:rsidRDefault="009219E0">
            <w:pPr>
              <w:pStyle w:val="ConsPlusNonformat"/>
              <w:jc w:val="both"/>
            </w:pPr>
            <w:r>
              <w:t>деревянных   лодок;   ремонт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игрушек; ремонт  </w:t>
            </w:r>
            <w:proofErr w:type="gramStart"/>
            <w:r>
              <w:t>туристского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снаряжения   и    инвентаря;</w:t>
            </w:r>
          </w:p>
          <w:p w:rsidR="009219E0" w:rsidRDefault="009219E0">
            <w:pPr>
              <w:pStyle w:val="ConsPlusNonformat"/>
              <w:jc w:val="both"/>
            </w:pPr>
            <w:r>
              <w:t>услуги по вспашке огородов и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распиловке дров;  услуги  </w:t>
            </w:r>
            <w:proofErr w:type="gramStart"/>
            <w:r>
              <w:t>по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ремонту    и    изготовлению</w:t>
            </w:r>
          </w:p>
          <w:p w:rsidR="009219E0" w:rsidRDefault="009219E0">
            <w:pPr>
              <w:pStyle w:val="ConsPlusNonformat"/>
              <w:jc w:val="both"/>
            </w:pPr>
            <w:r>
              <w:t>очковой оптики; изготовление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и     печатание     </w:t>
            </w:r>
            <w:proofErr w:type="gramStart"/>
            <w:r>
              <w:t>визитных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карточек  и  пригласительных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билетов     на      </w:t>
            </w:r>
            <w:proofErr w:type="gramStart"/>
            <w:r>
              <w:t>семейные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торжества;      переплетные,</w:t>
            </w:r>
          </w:p>
          <w:p w:rsidR="009219E0" w:rsidRDefault="009219E0">
            <w:pPr>
              <w:pStyle w:val="ConsPlusNonformat"/>
              <w:jc w:val="both"/>
            </w:pPr>
            <w:r>
              <w:t>брошюровочные, окантовочные,</w:t>
            </w:r>
          </w:p>
          <w:p w:rsidR="009219E0" w:rsidRDefault="009219E0">
            <w:pPr>
              <w:pStyle w:val="ConsPlusNonformat"/>
              <w:jc w:val="both"/>
            </w:pPr>
            <w:r>
              <w:t>картонажные работы;  зарядка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газовых   баллончиков    </w:t>
            </w:r>
            <w:proofErr w:type="gramStart"/>
            <w:r>
              <w:t>для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сифонов,  замена   элементов</w:t>
            </w:r>
          </w:p>
          <w:p w:rsidR="009219E0" w:rsidRDefault="009219E0">
            <w:pPr>
              <w:pStyle w:val="ConsPlusNonformat"/>
              <w:jc w:val="both"/>
            </w:pPr>
            <w:r>
              <w:t>питания в электронных  часах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и других приборах)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lastRenderedPageBreak/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lastRenderedPageBreak/>
              <w:t xml:space="preserve">19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Производство  и  реставрация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ковров и ковровых изделий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Ремонт  ювелирных   изделий,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бижутерии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150000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400000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Чеканка     и     гравировка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ювелирных изделий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Монофоническая             и</w:t>
            </w:r>
          </w:p>
          <w:p w:rsidR="009219E0" w:rsidRDefault="009219E0">
            <w:pPr>
              <w:pStyle w:val="ConsPlusNonformat"/>
              <w:jc w:val="both"/>
            </w:pPr>
            <w:r>
              <w:t>стереофоническая      запись</w:t>
            </w:r>
          </w:p>
          <w:p w:rsidR="009219E0" w:rsidRDefault="009219E0">
            <w:pPr>
              <w:pStyle w:val="ConsPlusNonformat"/>
              <w:jc w:val="both"/>
            </w:pPr>
            <w:r>
              <w:t>речи,                 пения,</w:t>
            </w:r>
          </w:p>
          <w:p w:rsidR="009219E0" w:rsidRDefault="009219E0">
            <w:pPr>
              <w:pStyle w:val="ConsPlusNonformat"/>
              <w:jc w:val="both"/>
            </w:pPr>
            <w:r>
              <w:t>инструментального исполнения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заказчика    на    </w:t>
            </w:r>
            <w:proofErr w:type="gramStart"/>
            <w:r>
              <w:t>магнитную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ленту,         компакт-диск,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перезапись   </w:t>
            </w:r>
            <w:proofErr w:type="gramStart"/>
            <w:r>
              <w:t>музыкальных</w:t>
            </w:r>
            <w:proofErr w:type="gramEnd"/>
            <w:r>
              <w:t xml:space="preserve">   и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литературных произведений </w:t>
            </w:r>
            <w:proofErr w:type="gramStart"/>
            <w:r>
              <w:t>на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магнитную             ленту,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компакт-диск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Услуги   по   уборке   </w:t>
            </w:r>
            <w:proofErr w:type="gramStart"/>
            <w:r>
              <w:t>жилых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помещений     и      ведению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домашнего хозяйства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Услуги     по     оформлению</w:t>
            </w:r>
          </w:p>
          <w:p w:rsidR="009219E0" w:rsidRDefault="009219E0">
            <w:pPr>
              <w:pStyle w:val="ConsPlusNonformat"/>
              <w:jc w:val="both"/>
            </w:pPr>
            <w:r>
              <w:t>интерьера жилого помещения и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услуги       </w:t>
            </w:r>
            <w:proofErr w:type="gramStart"/>
            <w:r>
              <w:t>художественного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 xml:space="preserve">оформления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150000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400000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Проведение    занятий     </w:t>
            </w:r>
            <w:proofErr w:type="gramStart"/>
            <w:r>
              <w:t>по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физической культуре и спорту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Услуги    носильщиков     </w:t>
            </w:r>
            <w:proofErr w:type="gramStart"/>
            <w:r>
              <w:t>на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 xml:space="preserve">железнодорожных    </w:t>
            </w:r>
            <w:proofErr w:type="gramStart"/>
            <w:r>
              <w:t>вокзалах</w:t>
            </w:r>
            <w:proofErr w:type="gramEnd"/>
            <w:r>
              <w:t>,</w:t>
            </w:r>
          </w:p>
          <w:p w:rsidR="009219E0" w:rsidRDefault="009219E0">
            <w:pPr>
              <w:pStyle w:val="ConsPlusNonformat"/>
              <w:jc w:val="both"/>
            </w:pPr>
            <w:proofErr w:type="gramStart"/>
            <w:r>
              <w:lastRenderedPageBreak/>
              <w:t>автовокзалах</w:t>
            </w:r>
            <w:proofErr w:type="gramEnd"/>
            <w:r>
              <w:t>,  аэровокзалах,</w:t>
            </w:r>
          </w:p>
          <w:p w:rsidR="009219E0" w:rsidRDefault="009219E0">
            <w:pPr>
              <w:pStyle w:val="ConsPlusNonformat"/>
              <w:jc w:val="both"/>
            </w:pPr>
            <w:r>
              <w:t>в    аэропортах,    морских,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речных </w:t>
            </w:r>
            <w:proofErr w:type="gramStart"/>
            <w:r>
              <w:t>портах</w:t>
            </w:r>
            <w:proofErr w:type="gramEnd"/>
            <w:r>
              <w:t xml:space="preserve">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lastRenderedPageBreak/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lastRenderedPageBreak/>
              <w:t xml:space="preserve">27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Услуги платных туалетов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Услуги      поваров       </w:t>
            </w:r>
            <w:proofErr w:type="gramStart"/>
            <w:r>
              <w:t>по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 xml:space="preserve">изготовлению блюд на дому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29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Услуги, связанные со  сбытом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сельскохозяйственной        </w:t>
            </w:r>
          </w:p>
          <w:p w:rsidR="009219E0" w:rsidRDefault="009219E0">
            <w:pPr>
              <w:pStyle w:val="ConsPlusNonformat"/>
              <w:jc w:val="both"/>
            </w:pPr>
            <w:proofErr w:type="gramStart"/>
            <w:r>
              <w:t>продукции         (хранение,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сортировка,  сушка,   мойка,</w:t>
            </w:r>
          </w:p>
          <w:p w:rsidR="009219E0" w:rsidRDefault="009219E0">
            <w:pPr>
              <w:pStyle w:val="ConsPlusNonformat"/>
              <w:jc w:val="both"/>
            </w:pPr>
            <w:r>
              <w:t>расфасовка,    упаковка    и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транспортировка)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30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Услуги,     связанные      </w:t>
            </w:r>
            <w:proofErr w:type="gramStart"/>
            <w:r>
              <w:t>с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 xml:space="preserve">обслуживанием          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сельскохозяйственного  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производства                </w:t>
            </w:r>
          </w:p>
          <w:p w:rsidR="009219E0" w:rsidRDefault="009219E0">
            <w:pPr>
              <w:pStyle w:val="ConsPlusNonformat"/>
              <w:jc w:val="both"/>
            </w:pPr>
            <w:proofErr w:type="gramStart"/>
            <w:r>
              <w:t xml:space="preserve">(механизированные,          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 xml:space="preserve">агрохимические,             </w:t>
            </w:r>
          </w:p>
          <w:p w:rsidR="009219E0" w:rsidRDefault="009219E0">
            <w:pPr>
              <w:pStyle w:val="ConsPlusNonformat"/>
              <w:jc w:val="both"/>
            </w:pPr>
            <w:r>
              <w:t>мелиоративные,  транспортные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31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Услуги по зеленому хозяйству</w:t>
            </w:r>
          </w:p>
          <w:p w:rsidR="009219E0" w:rsidRDefault="009219E0">
            <w:pPr>
              <w:pStyle w:val="ConsPlusNonformat"/>
              <w:jc w:val="both"/>
            </w:pPr>
            <w:r>
              <w:t>и декоративному цветоводству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32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Ведение          </w:t>
            </w:r>
            <w:proofErr w:type="gramStart"/>
            <w:r>
              <w:t>охотничьего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хозяйства  и   осуществление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охоты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33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Занятие          </w:t>
            </w:r>
            <w:proofErr w:type="gramStart"/>
            <w:r>
              <w:t>медицинской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деятельностью лицом, имеющим</w:t>
            </w:r>
          </w:p>
          <w:p w:rsidR="009219E0" w:rsidRDefault="009219E0">
            <w:pPr>
              <w:pStyle w:val="ConsPlusNonformat"/>
              <w:jc w:val="both"/>
            </w:pPr>
            <w:r>
              <w:t>лицензию на  указанные  виды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деятельности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400000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600000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34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Занятие     </w:t>
            </w:r>
            <w:proofErr w:type="gramStart"/>
            <w:r>
              <w:t>фармацевтической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деятельностью лицом, имеющим</w:t>
            </w:r>
          </w:p>
          <w:p w:rsidR="009219E0" w:rsidRDefault="009219E0">
            <w:pPr>
              <w:pStyle w:val="ConsPlusNonformat"/>
              <w:jc w:val="both"/>
            </w:pPr>
            <w:r>
              <w:t>лицензию на  указанные  виды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деятельности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400000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600000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35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Осуществление        </w:t>
            </w:r>
            <w:proofErr w:type="gramStart"/>
            <w:r>
              <w:t>частной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детективной     деятельности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лицом, имеющим лицензию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36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Услуги по прокату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37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Экскурсионные услуги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38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Обрядовые услуги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39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Ритуальные услуги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400000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600000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40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Услуги   уличных   патрулей,</w:t>
            </w:r>
          </w:p>
          <w:p w:rsidR="009219E0" w:rsidRDefault="009219E0">
            <w:pPr>
              <w:pStyle w:val="ConsPlusNonformat"/>
              <w:jc w:val="both"/>
            </w:pPr>
            <w:r>
              <w:t>охранников,    сторожей    и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вахтеров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41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Розничная          торговля,</w:t>
            </w:r>
          </w:p>
          <w:p w:rsidR="009219E0" w:rsidRDefault="009219E0">
            <w:pPr>
              <w:pStyle w:val="ConsPlusNonformat"/>
              <w:jc w:val="both"/>
            </w:pPr>
            <w:proofErr w:type="gramStart"/>
            <w:r>
              <w:t>осуществляемая</w:t>
            </w:r>
            <w:proofErr w:type="gramEnd"/>
            <w:r>
              <w:t xml:space="preserve"> через объекты</w:t>
            </w:r>
          </w:p>
          <w:p w:rsidR="009219E0" w:rsidRDefault="009219E0">
            <w:pPr>
              <w:pStyle w:val="ConsPlusNonformat"/>
              <w:jc w:val="both"/>
            </w:pPr>
            <w:r>
              <w:t>стационарной торговой  сети,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не </w:t>
            </w:r>
            <w:proofErr w:type="gramStart"/>
            <w:r>
              <w:t>имеющие</w:t>
            </w:r>
            <w:proofErr w:type="gramEnd"/>
            <w:r>
              <w:t xml:space="preserve"> торговых залов, а</w:t>
            </w:r>
          </w:p>
          <w:p w:rsidR="009219E0" w:rsidRDefault="009219E0">
            <w:pPr>
              <w:pStyle w:val="ConsPlusNonformat"/>
              <w:jc w:val="both"/>
            </w:pPr>
            <w:r>
              <w:t>также     через      объекты</w:t>
            </w:r>
          </w:p>
          <w:p w:rsidR="009219E0" w:rsidRDefault="009219E0">
            <w:pPr>
              <w:pStyle w:val="ConsPlusNonformat"/>
              <w:jc w:val="both"/>
            </w:pPr>
            <w:r>
              <w:t>нестационарной торговой сети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400000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600000    </w:t>
            </w:r>
          </w:p>
        </w:tc>
      </w:tr>
    </w:tbl>
    <w:p w:rsidR="009219E0" w:rsidRDefault="009219E0">
      <w:pPr>
        <w:pStyle w:val="ConsPlusNormal"/>
        <w:jc w:val="both"/>
      </w:pPr>
    </w:p>
    <w:p w:rsidR="009219E0" w:rsidRDefault="009219E0">
      <w:pPr>
        <w:pStyle w:val="ConsPlusNormal"/>
        <w:ind w:firstLine="540"/>
        <w:jc w:val="both"/>
      </w:pPr>
      <w:r>
        <w:t>2) от вида предпринимательской деятельности и количества транспортных средств:</w:t>
      </w:r>
    </w:p>
    <w:p w:rsidR="009219E0" w:rsidRDefault="009219E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800"/>
        <w:gridCol w:w="1680"/>
        <w:gridCol w:w="1800"/>
      </w:tblGrid>
      <w:tr w:rsidR="009219E0">
        <w:trPr>
          <w:trHeight w:val="240"/>
        </w:trPr>
        <w:tc>
          <w:tcPr>
            <w:tcW w:w="600" w:type="dxa"/>
            <w:vMerge w:val="restart"/>
          </w:tcPr>
          <w:p w:rsidR="009219E0" w:rsidRDefault="009219E0">
            <w:pPr>
              <w:pStyle w:val="ConsPlusNonformat"/>
              <w:jc w:val="both"/>
            </w:pPr>
            <w:r>
              <w:lastRenderedPageBreak/>
              <w:t xml:space="preserve"> N </w:t>
            </w:r>
          </w:p>
          <w:p w:rsidR="009219E0" w:rsidRDefault="009219E0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vMerge w:val="restart"/>
          </w:tcPr>
          <w:p w:rsidR="009219E0" w:rsidRDefault="009219E0">
            <w:pPr>
              <w:pStyle w:val="ConsPlusNonformat"/>
              <w:jc w:val="both"/>
            </w:pPr>
            <w:r>
              <w:t xml:space="preserve">     Наименование видов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 предпринимательской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     деятельности        </w:t>
            </w:r>
          </w:p>
        </w:tc>
        <w:tc>
          <w:tcPr>
            <w:tcW w:w="5280" w:type="dxa"/>
            <w:gridSpan w:val="3"/>
          </w:tcPr>
          <w:p w:rsidR="009219E0" w:rsidRDefault="009219E0">
            <w:pPr>
              <w:pStyle w:val="ConsPlusNonformat"/>
              <w:jc w:val="both"/>
            </w:pPr>
            <w:r>
              <w:t xml:space="preserve">     Размер потенциально </w:t>
            </w:r>
            <w:proofErr w:type="gramStart"/>
            <w:r>
              <w:t>возможного</w:t>
            </w:r>
            <w:proofErr w:type="gramEnd"/>
            <w:r>
              <w:t xml:space="preserve">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    к получению </w:t>
            </w:r>
            <w:proofErr w:type="gramStart"/>
            <w:r>
              <w:t>индивидуальным</w:t>
            </w:r>
            <w:proofErr w:type="gramEnd"/>
            <w:r>
              <w:t xml:space="preserve">  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предпринимателем годового дохода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зависимости от количества </w:t>
            </w:r>
            <w:proofErr w:type="gramStart"/>
            <w:r>
              <w:t>транспортных</w:t>
            </w:r>
            <w:proofErr w:type="gramEnd"/>
            <w:r>
              <w:t xml:space="preserve">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         средств, рублей             </w:t>
            </w:r>
          </w:p>
        </w:tc>
      </w:tr>
      <w:tr w:rsidR="009219E0">
        <w:tc>
          <w:tcPr>
            <w:tcW w:w="480" w:type="dxa"/>
            <w:vMerge/>
            <w:tcBorders>
              <w:top w:val="nil"/>
            </w:tcBorders>
          </w:tcPr>
          <w:p w:rsidR="009219E0" w:rsidRDefault="009219E0"/>
        </w:tc>
        <w:tc>
          <w:tcPr>
            <w:tcW w:w="3480" w:type="dxa"/>
            <w:vMerge/>
            <w:tcBorders>
              <w:top w:val="nil"/>
            </w:tcBorders>
          </w:tcPr>
          <w:p w:rsidR="009219E0" w:rsidRDefault="009219E0"/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от 1 до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3 единиц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включительно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от 4 до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10 единиц  </w:t>
            </w:r>
          </w:p>
          <w:p w:rsidR="009219E0" w:rsidRDefault="009219E0">
            <w:pPr>
              <w:pStyle w:val="ConsPlusNonformat"/>
              <w:jc w:val="both"/>
            </w:pPr>
            <w:r>
              <w:t>включительно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от 11 единиц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и более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Оказание    </w:t>
            </w:r>
            <w:proofErr w:type="gramStart"/>
            <w:r>
              <w:t>автотранспортных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услуг  по  перевозке  грузов</w:t>
            </w:r>
          </w:p>
          <w:p w:rsidR="009219E0" w:rsidRDefault="009219E0">
            <w:pPr>
              <w:pStyle w:val="ConsPlusNonformat"/>
              <w:jc w:val="both"/>
            </w:pPr>
            <w:r>
              <w:t>автомобильным    транспортом</w:t>
            </w:r>
          </w:p>
          <w:p w:rsidR="009219E0" w:rsidRDefault="009219E0">
            <w:pPr>
              <w:pStyle w:val="ConsPlusNonformat"/>
              <w:jc w:val="both"/>
            </w:pPr>
            <w:proofErr w:type="gramStart"/>
            <w:r>
              <w:t>(во         внутригородском,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пригородном,   междугородном</w:t>
            </w:r>
          </w:p>
          <w:p w:rsidR="009219E0" w:rsidRDefault="009219E0">
            <w:pPr>
              <w:pStyle w:val="ConsPlusNonformat"/>
              <w:jc w:val="both"/>
            </w:pPr>
            <w:proofErr w:type="gramStart"/>
            <w:r>
              <w:t>сообщении</w:t>
            </w:r>
            <w:proofErr w:type="gramEnd"/>
            <w:r>
              <w:t xml:space="preserve">)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600000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1000000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Оказание    </w:t>
            </w:r>
            <w:proofErr w:type="gramStart"/>
            <w:r>
              <w:t>автотранспортных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услуг  по  перевозке  грузов</w:t>
            </w:r>
          </w:p>
          <w:p w:rsidR="009219E0" w:rsidRDefault="009219E0">
            <w:pPr>
              <w:pStyle w:val="ConsPlusNonformat"/>
              <w:jc w:val="both"/>
            </w:pPr>
            <w:proofErr w:type="gramStart"/>
            <w:r>
              <w:t>автомобильным транспортом (в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 xml:space="preserve">международном </w:t>
            </w:r>
            <w:proofErr w:type="gramStart"/>
            <w:r>
              <w:t>сообщении</w:t>
            </w:r>
            <w:proofErr w:type="gramEnd"/>
            <w:r>
              <w:t xml:space="preserve">)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400000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1200000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2000000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Оказание    </w:t>
            </w:r>
            <w:proofErr w:type="gramStart"/>
            <w:r>
              <w:t>автотранспортных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услуг      по      перевозке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пассажиров     </w:t>
            </w:r>
            <w:proofErr w:type="gramStart"/>
            <w:r>
              <w:t>автомобильным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proofErr w:type="gramStart"/>
            <w:r>
              <w:t>транспортом              (во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 xml:space="preserve">внутригородском,            </w:t>
            </w:r>
          </w:p>
          <w:p w:rsidR="009219E0" w:rsidRDefault="009219E0">
            <w:pPr>
              <w:pStyle w:val="ConsPlusNonformat"/>
              <w:jc w:val="both"/>
            </w:pPr>
            <w:r>
              <w:t>пригородном,   междугородном</w:t>
            </w:r>
          </w:p>
          <w:p w:rsidR="009219E0" w:rsidRDefault="009219E0">
            <w:pPr>
              <w:pStyle w:val="ConsPlusNonformat"/>
              <w:jc w:val="both"/>
            </w:pPr>
            <w:proofErr w:type="gramStart"/>
            <w:r>
              <w:t>сообщении</w:t>
            </w:r>
            <w:proofErr w:type="gramEnd"/>
            <w:r>
              <w:t xml:space="preserve">)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500000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Оказание    </w:t>
            </w:r>
            <w:proofErr w:type="gramStart"/>
            <w:r>
              <w:t>автотранспортных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услуг      по      перевозке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пассажиров     </w:t>
            </w:r>
            <w:proofErr w:type="gramStart"/>
            <w:r>
              <w:t>автомобильным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proofErr w:type="gramStart"/>
            <w:r>
              <w:t>транспортом (в международном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proofErr w:type="gramStart"/>
            <w:r>
              <w:t>сообщении</w:t>
            </w:r>
            <w:proofErr w:type="gramEnd"/>
            <w:r>
              <w:t xml:space="preserve">)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150000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450000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750000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Оказание услуг по  перевозке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пассажиров            </w:t>
            </w:r>
            <w:proofErr w:type="gramStart"/>
            <w:r>
              <w:t>водным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 xml:space="preserve">транспортом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Оказание услуг по  перевозке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грузов водным транспортом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</w:tr>
    </w:tbl>
    <w:p w:rsidR="009219E0" w:rsidRDefault="009219E0">
      <w:pPr>
        <w:pStyle w:val="ConsPlusNormal"/>
        <w:jc w:val="both"/>
      </w:pPr>
    </w:p>
    <w:p w:rsidR="009219E0" w:rsidRDefault="009219E0">
      <w:pPr>
        <w:pStyle w:val="ConsPlusNormal"/>
        <w:ind w:firstLine="540"/>
        <w:jc w:val="both"/>
      </w:pPr>
      <w:r>
        <w:t>3) от вида предпринимательской деятельности, количества обособленных объектов и размера их площадей:</w:t>
      </w:r>
    </w:p>
    <w:p w:rsidR="009219E0" w:rsidRDefault="009219E0">
      <w:pPr>
        <w:pStyle w:val="ConsPlusNormal"/>
        <w:jc w:val="both"/>
      </w:pPr>
    </w:p>
    <w:p w:rsidR="009219E0" w:rsidRDefault="009219E0">
      <w:pPr>
        <w:pStyle w:val="ConsPlusCell"/>
        <w:jc w:val="both"/>
      </w:pPr>
      <w:r>
        <w:t>┌───┬────────────────────────────┬────────────────────────────────────────┐</w:t>
      </w:r>
    </w:p>
    <w:p w:rsidR="009219E0" w:rsidRDefault="009219E0">
      <w:pPr>
        <w:pStyle w:val="ConsPlusCell"/>
        <w:jc w:val="both"/>
      </w:pPr>
      <w:r>
        <w:t xml:space="preserve">│ N │     Наименование видов     │     Размер потенциально </w:t>
      </w:r>
      <w:proofErr w:type="gramStart"/>
      <w:r>
        <w:t>возможного</w:t>
      </w:r>
      <w:proofErr w:type="gramEnd"/>
      <w:r>
        <w:t xml:space="preserve">     │</w:t>
      </w:r>
    </w:p>
    <w:p w:rsidR="009219E0" w:rsidRDefault="009219E0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предпринимательской     │       к получению индивидуальным       │</w:t>
      </w:r>
    </w:p>
    <w:p w:rsidR="009219E0" w:rsidRDefault="009219E0">
      <w:pPr>
        <w:pStyle w:val="ConsPlusCell"/>
        <w:jc w:val="both"/>
      </w:pPr>
      <w:r>
        <w:t xml:space="preserve">│   │        деятельности        │   предпринимателем годового дохода </w:t>
      </w:r>
      <w:proofErr w:type="gramStart"/>
      <w:r>
        <w:t>в</w:t>
      </w:r>
      <w:proofErr w:type="gramEnd"/>
      <w:r>
        <w:t xml:space="preserve">   │</w:t>
      </w:r>
    </w:p>
    <w:p w:rsidR="009219E0" w:rsidRDefault="009219E0">
      <w:pPr>
        <w:pStyle w:val="ConsPlusCell"/>
        <w:jc w:val="both"/>
      </w:pPr>
      <w:r>
        <w:t xml:space="preserve">│   │                            │ зависимости от количества </w:t>
      </w:r>
      <w:proofErr w:type="gramStart"/>
      <w:r>
        <w:t>обособленных</w:t>
      </w:r>
      <w:proofErr w:type="gramEnd"/>
      <w:r>
        <w:t xml:space="preserve"> │</w:t>
      </w:r>
    </w:p>
    <w:p w:rsidR="009219E0" w:rsidRDefault="009219E0">
      <w:pPr>
        <w:pStyle w:val="ConsPlusCell"/>
        <w:jc w:val="both"/>
      </w:pPr>
      <w:r>
        <w:t>│   │                            │            объектов, рублей            │</w:t>
      </w:r>
    </w:p>
    <w:p w:rsidR="009219E0" w:rsidRDefault="009219E0">
      <w:pPr>
        <w:pStyle w:val="ConsPlusCell"/>
        <w:jc w:val="both"/>
      </w:pPr>
      <w:r>
        <w:t>│   │                            ├─────────────┬────────────┬─────────────┤</w:t>
      </w:r>
    </w:p>
    <w:p w:rsidR="009219E0" w:rsidRDefault="009219E0">
      <w:pPr>
        <w:pStyle w:val="ConsPlusCell"/>
        <w:jc w:val="both"/>
      </w:pPr>
      <w:r>
        <w:t>│   │                            │  1 объект   │  от 2 до   │от 6 объектов│</w:t>
      </w:r>
    </w:p>
    <w:p w:rsidR="009219E0" w:rsidRDefault="009219E0">
      <w:pPr>
        <w:pStyle w:val="ConsPlusCell"/>
        <w:jc w:val="both"/>
      </w:pPr>
      <w:r>
        <w:t>│   │                            │             │ 5 объектов │   и более   │</w:t>
      </w:r>
    </w:p>
    <w:p w:rsidR="009219E0" w:rsidRDefault="009219E0">
      <w:pPr>
        <w:pStyle w:val="ConsPlusCell"/>
        <w:jc w:val="both"/>
      </w:pPr>
      <w:r>
        <w:t>│   │                            │             │включительно│             │</w:t>
      </w:r>
    </w:p>
    <w:p w:rsidR="009219E0" w:rsidRDefault="009219E0">
      <w:pPr>
        <w:pStyle w:val="ConsPlusCell"/>
        <w:jc w:val="both"/>
      </w:pPr>
      <w:r>
        <w:t>├───┼────────────────────────────┼─────────────┼────────────┼─────────────┤</w:t>
      </w:r>
    </w:p>
    <w:p w:rsidR="009219E0" w:rsidRDefault="009219E0">
      <w:pPr>
        <w:pStyle w:val="ConsPlusCell"/>
        <w:jc w:val="both"/>
      </w:pPr>
      <w:r>
        <w:t>│ 1 │             2              │      3      │     4      │      5      │</w:t>
      </w:r>
    </w:p>
    <w:p w:rsidR="009219E0" w:rsidRDefault="009219E0">
      <w:pPr>
        <w:pStyle w:val="ConsPlusCell"/>
        <w:jc w:val="both"/>
      </w:pPr>
      <w:r>
        <w:t>├───┼────────────────────────────┼─────────────┼────────────┼─────────────┤</w:t>
      </w:r>
    </w:p>
    <w:p w:rsidR="009219E0" w:rsidRDefault="009219E0">
      <w:pPr>
        <w:pStyle w:val="ConsPlusCell"/>
        <w:jc w:val="both"/>
      </w:pPr>
      <w:r>
        <w:t>│1  │Розничная          торговля,│             │            │             │</w:t>
      </w:r>
    </w:p>
    <w:p w:rsidR="009219E0" w:rsidRDefault="009219E0">
      <w:pPr>
        <w:pStyle w:val="ConsPlusCell"/>
        <w:jc w:val="both"/>
      </w:pPr>
      <w:r>
        <w:t>│   │</w:t>
      </w:r>
      <w:proofErr w:type="gramStart"/>
      <w:r>
        <w:t>осуществляемая</w:t>
      </w:r>
      <w:proofErr w:type="gramEnd"/>
      <w:r>
        <w:t xml:space="preserve"> через объекты│             │            │             │</w:t>
      </w:r>
    </w:p>
    <w:p w:rsidR="009219E0" w:rsidRDefault="009219E0">
      <w:pPr>
        <w:pStyle w:val="ConsPlusCell"/>
        <w:jc w:val="both"/>
      </w:pPr>
      <w:r>
        <w:t xml:space="preserve">│   │стационарной торговой сети </w:t>
      </w:r>
      <w:proofErr w:type="gramStart"/>
      <w:r>
        <w:t>с</w:t>
      </w:r>
      <w:proofErr w:type="gramEnd"/>
      <w:r>
        <w:t>│             │            │             │</w:t>
      </w:r>
    </w:p>
    <w:p w:rsidR="009219E0" w:rsidRDefault="009219E0">
      <w:pPr>
        <w:pStyle w:val="ConsPlusCell"/>
        <w:jc w:val="both"/>
      </w:pPr>
      <w:r>
        <w:t>│   │площадью торгового  зала  не│             │            │             │</w:t>
      </w:r>
    </w:p>
    <w:p w:rsidR="009219E0" w:rsidRDefault="009219E0">
      <w:pPr>
        <w:pStyle w:val="ConsPlusCell"/>
        <w:jc w:val="both"/>
      </w:pPr>
      <w:r>
        <w:t>│   │более 50  квадратных  метров│             │            │             │</w:t>
      </w:r>
    </w:p>
    <w:p w:rsidR="009219E0" w:rsidRDefault="009219E0">
      <w:pPr>
        <w:pStyle w:val="ConsPlusCell"/>
        <w:jc w:val="both"/>
      </w:pPr>
      <w:r>
        <w:t>│   │по      каждому      объекту│             │            │             │</w:t>
      </w:r>
    </w:p>
    <w:p w:rsidR="009219E0" w:rsidRDefault="009219E0">
      <w:pPr>
        <w:pStyle w:val="ConsPlusCell"/>
        <w:jc w:val="both"/>
      </w:pPr>
      <w:r>
        <w:lastRenderedPageBreak/>
        <w:t xml:space="preserve">│   │организации   торговли,    </w:t>
      </w:r>
      <w:proofErr w:type="gramStart"/>
      <w:r>
        <w:t>в</w:t>
      </w:r>
      <w:proofErr w:type="gramEnd"/>
      <w:r>
        <w:t>│             │            │             │</w:t>
      </w:r>
    </w:p>
    <w:p w:rsidR="009219E0" w:rsidRDefault="009219E0">
      <w:pPr>
        <w:pStyle w:val="ConsPlusCell"/>
        <w:jc w:val="both"/>
      </w:pPr>
      <w:r>
        <w:t>│   │зависимости от общей площади│             │            │             │</w:t>
      </w:r>
    </w:p>
    <w:p w:rsidR="009219E0" w:rsidRDefault="009219E0">
      <w:pPr>
        <w:pStyle w:val="ConsPlusCell"/>
        <w:jc w:val="both"/>
      </w:pPr>
      <w:r>
        <w:t>│   │торговых     залов      всех│             │            │             │</w:t>
      </w:r>
    </w:p>
    <w:p w:rsidR="009219E0" w:rsidRDefault="009219E0">
      <w:pPr>
        <w:pStyle w:val="ConsPlusCell"/>
        <w:jc w:val="both"/>
      </w:pPr>
      <w:r>
        <w:t>│   │объектов:                   │             │            │             │</w:t>
      </w:r>
    </w:p>
    <w:p w:rsidR="009219E0" w:rsidRDefault="009219E0">
      <w:pPr>
        <w:pStyle w:val="ConsPlusCell"/>
        <w:jc w:val="both"/>
      </w:pPr>
      <w:r>
        <w:t>│   │до 10 кв</w:t>
      </w:r>
      <w:proofErr w:type="gramStart"/>
      <w:r>
        <w:t>.м</w:t>
      </w:r>
      <w:proofErr w:type="gramEnd"/>
      <w:r>
        <w:t xml:space="preserve">                  │   200000    │   400000   │      -      │</w:t>
      </w:r>
    </w:p>
    <w:p w:rsidR="009219E0" w:rsidRDefault="009219E0">
      <w:pPr>
        <w:pStyle w:val="ConsPlusCell"/>
        <w:jc w:val="both"/>
      </w:pPr>
      <w:r>
        <w:t>│   │до 20 кв</w:t>
      </w:r>
      <w:proofErr w:type="gramStart"/>
      <w:r>
        <w:t>.м</w:t>
      </w:r>
      <w:proofErr w:type="gramEnd"/>
      <w:r>
        <w:t xml:space="preserve">                  │   400000    │   800000   │   1000000   │</w:t>
      </w:r>
    </w:p>
    <w:p w:rsidR="009219E0" w:rsidRDefault="009219E0">
      <w:pPr>
        <w:pStyle w:val="ConsPlusCell"/>
        <w:jc w:val="both"/>
      </w:pPr>
      <w:r>
        <w:t>│   │до 30 кв</w:t>
      </w:r>
      <w:proofErr w:type="gramStart"/>
      <w:r>
        <w:t>.м</w:t>
      </w:r>
      <w:proofErr w:type="gramEnd"/>
      <w:r>
        <w:t xml:space="preserve">                  │   600000    │  1000000   │   1200000   │</w:t>
      </w:r>
    </w:p>
    <w:p w:rsidR="009219E0" w:rsidRDefault="009219E0">
      <w:pPr>
        <w:pStyle w:val="ConsPlusCell"/>
        <w:jc w:val="both"/>
      </w:pPr>
      <w:r>
        <w:t>│   │до 40 кв</w:t>
      </w:r>
      <w:proofErr w:type="gramStart"/>
      <w:r>
        <w:t>.м</w:t>
      </w:r>
      <w:proofErr w:type="gramEnd"/>
      <w:r>
        <w:t xml:space="preserve">                  │   800000    │  1200000   │   1600000   │</w:t>
      </w:r>
    </w:p>
    <w:p w:rsidR="009219E0" w:rsidRDefault="009219E0">
      <w:pPr>
        <w:pStyle w:val="ConsPlusCell"/>
        <w:jc w:val="both"/>
      </w:pPr>
      <w:r>
        <w:t>│   │до 50 кв</w:t>
      </w:r>
      <w:proofErr w:type="gramStart"/>
      <w:r>
        <w:t>.м</w:t>
      </w:r>
      <w:proofErr w:type="gramEnd"/>
      <w:r>
        <w:t xml:space="preserve">                  │   1000000   │  1500000   │   1800000   │</w:t>
      </w:r>
    </w:p>
    <w:p w:rsidR="009219E0" w:rsidRDefault="009219E0">
      <w:pPr>
        <w:pStyle w:val="ConsPlusCell"/>
        <w:jc w:val="both"/>
      </w:pPr>
      <w:r>
        <w:t>│   │свыше 50 кв</w:t>
      </w:r>
      <w:proofErr w:type="gramStart"/>
      <w:r>
        <w:t>.м</w:t>
      </w:r>
      <w:proofErr w:type="gramEnd"/>
      <w:r>
        <w:t xml:space="preserve">               │      -      │  5000000   │  10000000   │</w:t>
      </w:r>
    </w:p>
    <w:p w:rsidR="009219E0" w:rsidRDefault="009219E0">
      <w:pPr>
        <w:pStyle w:val="ConsPlusCell"/>
        <w:jc w:val="both"/>
      </w:pPr>
      <w:r>
        <w:t>├───┼────────────────────────────┼─────────────┼────────────┼─────────────┤</w:t>
      </w:r>
    </w:p>
    <w:p w:rsidR="009219E0" w:rsidRDefault="009219E0">
      <w:pPr>
        <w:pStyle w:val="ConsPlusCell"/>
        <w:jc w:val="both"/>
      </w:pPr>
      <w:r>
        <w:t xml:space="preserve">│2  │Услуги         </w:t>
      </w:r>
      <w:proofErr w:type="gramStart"/>
      <w:r>
        <w:t>общественного</w:t>
      </w:r>
      <w:proofErr w:type="gramEnd"/>
      <w:r>
        <w:t>│             │            │             │</w:t>
      </w:r>
    </w:p>
    <w:p w:rsidR="009219E0" w:rsidRDefault="009219E0">
      <w:pPr>
        <w:pStyle w:val="ConsPlusCell"/>
        <w:jc w:val="both"/>
      </w:pPr>
      <w:r>
        <w:t xml:space="preserve">│   │питания,  оказываемые  </w:t>
      </w:r>
      <w:proofErr w:type="gramStart"/>
      <w:r>
        <w:t>через</w:t>
      </w:r>
      <w:proofErr w:type="gramEnd"/>
      <w:r>
        <w:t>│             │            │             │</w:t>
      </w:r>
    </w:p>
    <w:p w:rsidR="009219E0" w:rsidRDefault="009219E0">
      <w:pPr>
        <w:pStyle w:val="ConsPlusCell"/>
        <w:jc w:val="both"/>
      </w:pPr>
      <w:r>
        <w:t>│   │объекты          организации│             │            │             │</w:t>
      </w:r>
    </w:p>
    <w:p w:rsidR="009219E0" w:rsidRDefault="009219E0">
      <w:pPr>
        <w:pStyle w:val="ConsPlusCell"/>
        <w:jc w:val="both"/>
      </w:pPr>
      <w:r>
        <w:t xml:space="preserve">│   │общественного   питания    </w:t>
      </w:r>
      <w:proofErr w:type="gramStart"/>
      <w:r>
        <w:t>с</w:t>
      </w:r>
      <w:proofErr w:type="gramEnd"/>
      <w:r>
        <w:t>│             │            │             │</w:t>
      </w:r>
    </w:p>
    <w:p w:rsidR="009219E0" w:rsidRDefault="009219E0">
      <w:pPr>
        <w:pStyle w:val="ConsPlusCell"/>
        <w:jc w:val="both"/>
      </w:pPr>
      <w:r>
        <w:t>│   │площадью  зала  обслуживания│             │            │             │</w:t>
      </w:r>
    </w:p>
    <w:p w:rsidR="009219E0" w:rsidRDefault="009219E0">
      <w:pPr>
        <w:pStyle w:val="ConsPlusCell"/>
        <w:jc w:val="both"/>
      </w:pPr>
      <w:r>
        <w:t>│   │посетителей  не   более   50│             │            │             │</w:t>
      </w:r>
    </w:p>
    <w:p w:rsidR="009219E0" w:rsidRDefault="009219E0">
      <w:pPr>
        <w:pStyle w:val="ConsPlusCell"/>
        <w:jc w:val="both"/>
      </w:pPr>
      <w:r>
        <w:t>│   │квадратных метров по каждому│             │            │             │</w:t>
      </w:r>
    </w:p>
    <w:p w:rsidR="009219E0" w:rsidRDefault="009219E0">
      <w:pPr>
        <w:pStyle w:val="ConsPlusCell"/>
        <w:jc w:val="both"/>
      </w:pPr>
      <w:r>
        <w:t>│   │объекту          организации│             │            │             │</w:t>
      </w:r>
    </w:p>
    <w:p w:rsidR="009219E0" w:rsidRDefault="009219E0">
      <w:pPr>
        <w:pStyle w:val="ConsPlusCell"/>
        <w:jc w:val="both"/>
      </w:pPr>
      <w:r>
        <w:t xml:space="preserve">│   │общественного   питания,   </w:t>
      </w:r>
      <w:proofErr w:type="gramStart"/>
      <w:r>
        <w:t>в</w:t>
      </w:r>
      <w:proofErr w:type="gramEnd"/>
      <w:r>
        <w:t>│             │            │             │</w:t>
      </w:r>
    </w:p>
    <w:p w:rsidR="009219E0" w:rsidRDefault="009219E0">
      <w:pPr>
        <w:pStyle w:val="ConsPlusCell"/>
        <w:jc w:val="both"/>
      </w:pPr>
      <w:r>
        <w:t>│   │зависимости от общей площади│             │            │             │</w:t>
      </w:r>
    </w:p>
    <w:p w:rsidR="009219E0" w:rsidRDefault="009219E0">
      <w:pPr>
        <w:pStyle w:val="ConsPlusCell"/>
        <w:jc w:val="both"/>
      </w:pPr>
      <w:r>
        <w:t>│   │торговых     залов      всех│             │            │             │</w:t>
      </w:r>
    </w:p>
    <w:p w:rsidR="009219E0" w:rsidRDefault="009219E0">
      <w:pPr>
        <w:pStyle w:val="ConsPlusCell"/>
        <w:jc w:val="both"/>
      </w:pPr>
      <w:r>
        <w:t>│   │объектов:                   │             │            │             │</w:t>
      </w:r>
    </w:p>
    <w:p w:rsidR="009219E0" w:rsidRDefault="009219E0">
      <w:pPr>
        <w:pStyle w:val="ConsPlusCell"/>
        <w:jc w:val="both"/>
      </w:pPr>
      <w:r>
        <w:t>│   │до 20 кв</w:t>
      </w:r>
      <w:proofErr w:type="gramStart"/>
      <w:r>
        <w:t>.м</w:t>
      </w:r>
      <w:proofErr w:type="gramEnd"/>
      <w:r>
        <w:t xml:space="preserve">                  │   100000    │   200000   │   300000    │</w:t>
      </w:r>
    </w:p>
    <w:p w:rsidR="009219E0" w:rsidRDefault="009219E0">
      <w:pPr>
        <w:pStyle w:val="ConsPlusCell"/>
        <w:jc w:val="both"/>
      </w:pPr>
      <w:r>
        <w:t>│   │до 30 кв</w:t>
      </w:r>
      <w:proofErr w:type="gramStart"/>
      <w:r>
        <w:t>.м</w:t>
      </w:r>
      <w:proofErr w:type="gramEnd"/>
      <w:r>
        <w:t xml:space="preserve">                  │   200000    │   400000   │   600000    │</w:t>
      </w:r>
    </w:p>
    <w:p w:rsidR="009219E0" w:rsidRDefault="009219E0">
      <w:pPr>
        <w:pStyle w:val="ConsPlusCell"/>
        <w:jc w:val="both"/>
      </w:pPr>
      <w:r>
        <w:t>│   │до 40 кв</w:t>
      </w:r>
      <w:proofErr w:type="gramStart"/>
      <w:r>
        <w:t>.м</w:t>
      </w:r>
      <w:proofErr w:type="gramEnd"/>
      <w:r>
        <w:t xml:space="preserve">                  │   400000    │   800000   │   1000000   │</w:t>
      </w:r>
    </w:p>
    <w:p w:rsidR="009219E0" w:rsidRDefault="009219E0">
      <w:pPr>
        <w:pStyle w:val="ConsPlusCell"/>
        <w:jc w:val="both"/>
      </w:pPr>
      <w:r>
        <w:t>│   │до 50 кв</w:t>
      </w:r>
      <w:proofErr w:type="gramStart"/>
      <w:r>
        <w:t>.м</w:t>
      </w:r>
      <w:proofErr w:type="gramEnd"/>
      <w:r>
        <w:t xml:space="preserve">                  │   600000    │  1000000   │   1200000   │</w:t>
      </w:r>
    </w:p>
    <w:p w:rsidR="009219E0" w:rsidRDefault="009219E0">
      <w:pPr>
        <w:pStyle w:val="ConsPlusCell"/>
        <w:jc w:val="both"/>
      </w:pPr>
      <w:r>
        <w:t>│   │свыше 50 кв</w:t>
      </w:r>
      <w:proofErr w:type="gramStart"/>
      <w:r>
        <w:t>.м</w:t>
      </w:r>
      <w:proofErr w:type="gramEnd"/>
      <w:r>
        <w:t xml:space="preserve">               │      -      │  3000000   │   5000000   │</w:t>
      </w:r>
    </w:p>
    <w:p w:rsidR="009219E0" w:rsidRDefault="009219E0">
      <w:pPr>
        <w:pStyle w:val="ConsPlusCell"/>
        <w:jc w:val="both"/>
      </w:pPr>
      <w:r>
        <w:t>└───┴────────────────────────────┴─────────────┴────────────┴─────────────┘</w:t>
      </w:r>
    </w:p>
    <w:p w:rsidR="009219E0" w:rsidRDefault="009219E0">
      <w:pPr>
        <w:pStyle w:val="ConsPlusNormal"/>
        <w:jc w:val="both"/>
      </w:pPr>
    </w:p>
    <w:p w:rsidR="009219E0" w:rsidRDefault="009219E0">
      <w:pPr>
        <w:pStyle w:val="ConsPlusNormal"/>
        <w:ind w:firstLine="540"/>
        <w:jc w:val="both"/>
      </w:pPr>
      <w:r>
        <w:t>4) от вида предпринимательской деятельности и размера площадей объектов:</w:t>
      </w:r>
    </w:p>
    <w:p w:rsidR="009219E0" w:rsidRDefault="009219E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800"/>
        <w:gridCol w:w="1680"/>
        <w:gridCol w:w="1800"/>
      </w:tblGrid>
      <w:tr w:rsidR="009219E0">
        <w:trPr>
          <w:trHeight w:val="240"/>
        </w:trPr>
        <w:tc>
          <w:tcPr>
            <w:tcW w:w="600" w:type="dxa"/>
            <w:vMerge w:val="restart"/>
          </w:tcPr>
          <w:p w:rsidR="009219E0" w:rsidRDefault="009219E0">
            <w:pPr>
              <w:pStyle w:val="ConsPlusNonformat"/>
              <w:jc w:val="both"/>
            </w:pPr>
            <w:r>
              <w:t xml:space="preserve"> N </w:t>
            </w:r>
          </w:p>
          <w:p w:rsidR="009219E0" w:rsidRDefault="009219E0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vMerge w:val="restart"/>
          </w:tcPr>
          <w:p w:rsidR="009219E0" w:rsidRDefault="009219E0">
            <w:pPr>
              <w:pStyle w:val="ConsPlusNonformat"/>
              <w:jc w:val="both"/>
            </w:pPr>
            <w:r>
              <w:t xml:space="preserve">     Наименование видов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 предпринимательской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     деятельности        </w:t>
            </w:r>
          </w:p>
        </w:tc>
        <w:tc>
          <w:tcPr>
            <w:tcW w:w="5280" w:type="dxa"/>
            <w:gridSpan w:val="3"/>
          </w:tcPr>
          <w:p w:rsidR="009219E0" w:rsidRDefault="009219E0">
            <w:pPr>
              <w:pStyle w:val="ConsPlusNonformat"/>
              <w:jc w:val="both"/>
            </w:pPr>
            <w:r>
              <w:t xml:space="preserve">     Размер потенциально </w:t>
            </w:r>
            <w:proofErr w:type="gramStart"/>
            <w:r>
              <w:t>возможного</w:t>
            </w:r>
            <w:proofErr w:type="gramEnd"/>
            <w:r>
              <w:t xml:space="preserve">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    к получению </w:t>
            </w:r>
            <w:proofErr w:type="gramStart"/>
            <w:r>
              <w:t>индивидуальным</w:t>
            </w:r>
            <w:proofErr w:type="gramEnd"/>
            <w:r>
              <w:t xml:space="preserve">  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предпринимателем годового дохода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 зависимости от размера площадей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         объектов, рублей            </w:t>
            </w:r>
          </w:p>
        </w:tc>
      </w:tr>
      <w:tr w:rsidR="009219E0">
        <w:tc>
          <w:tcPr>
            <w:tcW w:w="480" w:type="dxa"/>
            <w:vMerge/>
            <w:tcBorders>
              <w:top w:val="nil"/>
            </w:tcBorders>
          </w:tcPr>
          <w:p w:rsidR="009219E0" w:rsidRDefault="009219E0"/>
        </w:tc>
        <w:tc>
          <w:tcPr>
            <w:tcW w:w="3480" w:type="dxa"/>
            <w:vMerge/>
            <w:tcBorders>
              <w:top w:val="nil"/>
            </w:tcBorders>
          </w:tcPr>
          <w:p w:rsidR="009219E0" w:rsidRDefault="009219E0"/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от 1 до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50 кв</w:t>
            </w:r>
            <w:proofErr w:type="gramStart"/>
            <w:r>
              <w:t>.м</w:t>
            </w:r>
            <w:proofErr w:type="gramEnd"/>
            <w:r>
              <w:t xml:space="preserve">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включительно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от 51 до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100 кв</w:t>
            </w:r>
            <w:proofErr w:type="gramStart"/>
            <w:r>
              <w:t>.м</w:t>
            </w:r>
            <w:proofErr w:type="gramEnd"/>
            <w:r>
              <w:t xml:space="preserve">  </w:t>
            </w:r>
          </w:p>
          <w:p w:rsidR="009219E0" w:rsidRDefault="009219E0">
            <w:pPr>
              <w:pStyle w:val="ConsPlusNonformat"/>
              <w:jc w:val="both"/>
            </w:pPr>
            <w:r>
              <w:t>включительно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от 101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   и более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          2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Сдача в аренду (наем)  </w:t>
            </w:r>
            <w:proofErr w:type="gramStart"/>
            <w:r>
              <w:t>жилых</w:t>
            </w:r>
            <w:proofErr w:type="gramEnd"/>
          </w:p>
          <w:p w:rsidR="009219E0" w:rsidRDefault="009219E0">
            <w:pPr>
              <w:pStyle w:val="ConsPlusNonformat"/>
              <w:jc w:val="both"/>
            </w:pPr>
            <w:r>
              <w:t>помещений,  дач,   земельных</w:t>
            </w:r>
          </w:p>
          <w:p w:rsidR="009219E0" w:rsidRDefault="009219E0">
            <w:pPr>
              <w:pStyle w:val="ConsPlusNonformat"/>
              <w:jc w:val="both"/>
            </w:pPr>
            <w:r>
              <w:t>участков,      принадлежащих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индивидуальному             </w:t>
            </w:r>
          </w:p>
          <w:p w:rsidR="009219E0" w:rsidRDefault="009219E0">
            <w:pPr>
              <w:pStyle w:val="ConsPlusNonformat"/>
              <w:jc w:val="both"/>
            </w:pPr>
            <w:r>
              <w:t>предпринимателю   на   праве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собственности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200000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1000000   </w:t>
            </w:r>
          </w:p>
        </w:tc>
      </w:tr>
      <w:tr w:rsidR="009219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6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>Сдача   в   аренду    (наем)</w:t>
            </w:r>
          </w:p>
          <w:p w:rsidR="009219E0" w:rsidRDefault="009219E0">
            <w:pPr>
              <w:pStyle w:val="ConsPlusNonformat"/>
              <w:jc w:val="both"/>
            </w:pPr>
            <w:r>
              <w:t>нежилых           помещений,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принадлежащих               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индивидуальному             </w:t>
            </w:r>
          </w:p>
          <w:p w:rsidR="009219E0" w:rsidRDefault="009219E0">
            <w:pPr>
              <w:pStyle w:val="ConsPlusNonformat"/>
              <w:jc w:val="both"/>
            </w:pPr>
            <w:r>
              <w:t>предпринимателю   на   праве</w:t>
            </w:r>
          </w:p>
          <w:p w:rsidR="009219E0" w:rsidRDefault="009219E0">
            <w:pPr>
              <w:pStyle w:val="ConsPlusNonformat"/>
              <w:jc w:val="both"/>
            </w:pPr>
            <w:r>
              <w:t xml:space="preserve">собственности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300000    </w:t>
            </w:r>
          </w:p>
        </w:tc>
        <w:tc>
          <w:tcPr>
            <w:tcW w:w="168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900000   </w:t>
            </w:r>
          </w:p>
        </w:tc>
        <w:tc>
          <w:tcPr>
            <w:tcW w:w="1800" w:type="dxa"/>
            <w:tcBorders>
              <w:top w:val="nil"/>
            </w:tcBorders>
          </w:tcPr>
          <w:p w:rsidR="009219E0" w:rsidRDefault="009219E0">
            <w:pPr>
              <w:pStyle w:val="ConsPlusNonformat"/>
              <w:jc w:val="both"/>
            </w:pPr>
            <w:r>
              <w:t xml:space="preserve">   1800000   </w:t>
            </w:r>
          </w:p>
        </w:tc>
      </w:tr>
    </w:tbl>
    <w:p w:rsidR="009219E0" w:rsidRDefault="009219E0">
      <w:pPr>
        <w:pStyle w:val="ConsPlusNormal"/>
        <w:jc w:val="both"/>
      </w:pPr>
    </w:p>
    <w:p w:rsidR="009219E0" w:rsidRDefault="009219E0">
      <w:pPr>
        <w:pStyle w:val="ConsPlusNormal"/>
        <w:ind w:firstLine="540"/>
        <w:jc w:val="both"/>
      </w:pPr>
      <w:r>
        <w:t>Статья 3</w:t>
      </w:r>
    </w:p>
    <w:p w:rsidR="009219E0" w:rsidRDefault="009219E0">
      <w:pPr>
        <w:pStyle w:val="ConsPlusNormal"/>
        <w:jc w:val="both"/>
      </w:pPr>
    </w:p>
    <w:p w:rsidR="009219E0" w:rsidRDefault="009219E0">
      <w:pPr>
        <w:pStyle w:val="ConsPlusNormal"/>
        <w:ind w:firstLine="540"/>
        <w:jc w:val="both"/>
      </w:pPr>
      <w:r>
        <w:t xml:space="preserve">Указанный в </w:t>
      </w:r>
      <w:hyperlink w:anchor="P22" w:history="1">
        <w:r>
          <w:rPr>
            <w:color w:val="0000FF"/>
          </w:rPr>
          <w:t>статье 2</w:t>
        </w:r>
      </w:hyperlink>
      <w:r>
        <w:t xml:space="preserve"> настоящего Закона края размер потенциально возможного к получению индивидуальным предпринимателем годового дохода подлежит ежегодной индексации на коэффициент-дефлятор, установленный на соответствующий календарный год.</w:t>
      </w:r>
    </w:p>
    <w:p w:rsidR="009219E0" w:rsidRDefault="009219E0">
      <w:pPr>
        <w:pStyle w:val="ConsPlusNormal"/>
        <w:jc w:val="both"/>
      </w:pPr>
    </w:p>
    <w:p w:rsidR="009219E0" w:rsidRDefault="009219E0">
      <w:pPr>
        <w:pStyle w:val="ConsPlusNormal"/>
        <w:ind w:firstLine="540"/>
        <w:jc w:val="both"/>
      </w:pPr>
      <w:r>
        <w:t>Статья 4</w:t>
      </w:r>
    </w:p>
    <w:p w:rsidR="009219E0" w:rsidRDefault="009219E0">
      <w:pPr>
        <w:pStyle w:val="ConsPlusNormal"/>
        <w:jc w:val="both"/>
      </w:pPr>
    </w:p>
    <w:p w:rsidR="009219E0" w:rsidRDefault="009219E0">
      <w:pPr>
        <w:pStyle w:val="ConsPlusNormal"/>
        <w:ind w:firstLine="540"/>
        <w:jc w:val="both"/>
      </w:pPr>
      <w:r>
        <w:t>1. Настоящий Закон края вступает в силу с 1 января 2013 года, за исключением положений, для которых настоящей статьей установлены иные сроки вступления их в силу.</w:t>
      </w:r>
    </w:p>
    <w:p w:rsidR="009219E0" w:rsidRDefault="009219E0">
      <w:pPr>
        <w:pStyle w:val="ConsPlusNormal"/>
        <w:ind w:firstLine="540"/>
        <w:jc w:val="both"/>
      </w:pPr>
      <w:bookmarkStart w:id="2" w:name="P390"/>
      <w:bookmarkEnd w:id="2"/>
      <w:r>
        <w:t xml:space="preserve">2. </w:t>
      </w:r>
      <w:hyperlink w:anchor="P22" w:history="1">
        <w:r>
          <w:rPr>
            <w:color w:val="0000FF"/>
          </w:rPr>
          <w:t>Статья 2</w:t>
        </w:r>
      </w:hyperlink>
      <w:r>
        <w:t xml:space="preserve"> настоящего Закона края вступает в силу с 1 декабря 2012 года.</w:t>
      </w:r>
    </w:p>
    <w:p w:rsidR="009219E0" w:rsidRDefault="009219E0">
      <w:pPr>
        <w:pStyle w:val="ConsPlusNormal"/>
        <w:ind w:firstLine="540"/>
        <w:jc w:val="both"/>
      </w:pPr>
      <w:r>
        <w:t xml:space="preserve">3. С 1 января 2013 года признать утратившим силу </w:t>
      </w:r>
      <w:hyperlink r:id="rId7" w:history="1">
        <w:r>
          <w:rPr>
            <w:color w:val="0000FF"/>
          </w:rPr>
          <w:t>Закон</w:t>
        </w:r>
      </w:hyperlink>
      <w:r>
        <w:t xml:space="preserve"> Забайкальского края от 22 ноября 2010 года N 427-ЗЗК "Об упрощенной системе налогообложения на основе патента в Забайкальском крае" ("Забайкальский рабочий", 23 ноября 2010 года, N 223).</w:t>
      </w:r>
    </w:p>
    <w:p w:rsidR="009219E0" w:rsidRDefault="009219E0">
      <w:pPr>
        <w:pStyle w:val="ConsPlusNormal"/>
        <w:jc w:val="both"/>
      </w:pPr>
    </w:p>
    <w:p w:rsidR="009219E0" w:rsidRDefault="009219E0">
      <w:pPr>
        <w:pStyle w:val="ConsPlusNormal"/>
        <w:jc w:val="right"/>
      </w:pPr>
      <w:r>
        <w:t>Председатель</w:t>
      </w:r>
    </w:p>
    <w:p w:rsidR="009219E0" w:rsidRDefault="009219E0">
      <w:pPr>
        <w:pStyle w:val="ConsPlusNormal"/>
        <w:jc w:val="right"/>
      </w:pPr>
      <w:r>
        <w:t>Законодательного Собрания</w:t>
      </w:r>
    </w:p>
    <w:p w:rsidR="009219E0" w:rsidRDefault="009219E0">
      <w:pPr>
        <w:pStyle w:val="ConsPlusNormal"/>
        <w:jc w:val="right"/>
      </w:pPr>
      <w:r>
        <w:t>Забайкальского края</w:t>
      </w:r>
    </w:p>
    <w:p w:rsidR="009219E0" w:rsidRDefault="009219E0">
      <w:pPr>
        <w:pStyle w:val="ConsPlusNormal"/>
        <w:jc w:val="right"/>
      </w:pPr>
      <w:r>
        <w:t>С.М.ЖИРЯКОВ</w:t>
      </w:r>
    </w:p>
    <w:p w:rsidR="009219E0" w:rsidRDefault="009219E0">
      <w:pPr>
        <w:pStyle w:val="ConsPlusNormal"/>
        <w:jc w:val="both"/>
      </w:pPr>
    </w:p>
    <w:p w:rsidR="009219E0" w:rsidRDefault="009219E0">
      <w:pPr>
        <w:pStyle w:val="ConsPlusNormal"/>
        <w:jc w:val="right"/>
      </w:pPr>
      <w:r>
        <w:t>Губернатор</w:t>
      </w:r>
    </w:p>
    <w:p w:rsidR="009219E0" w:rsidRDefault="009219E0">
      <w:pPr>
        <w:pStyle w:val="ConsPlusNormal"/>
        <w:jc w:val="right"/>
      </w:pPr>
      <w:r>
        <w:t>Забайкальского края</w:t>
      </w:r>
    </w:p>
    <w:p w:rsidR="009219E0" w:rsidRDefault="009219E0">
      <w:pPr>
        <w:pStyle w:val="ConsPlusNormal"/>
        <w:jc w:val="right"/>
      </w:pPr>
      <w:r>
        <w:t>Р.Ф.ГЕНИАТУЛИН</w:t>
      </w:r>
    </w:p>
    <w:p w:rsidR="009219E0" w:rsidRDefault="009219E0">
      <w:pPr>
        <w:pStyle w:val="ConsPlusNormal"/>
      </w:pPr>
      <w:r>
        <w:t>г. Чита</w:t>
      </w:r>
    </w:p>
    <w:p w:rsidR="009219E0" w:rsidRDefault="009219E0">
      <w:pPr>
        <w:pStyle w:val="ConsPlusNormal"/>
      </w:pPr>
      <w:r>
        <w:t>1 ноября 2012 года</w:t>
      </w:r>
    </w:p>
    <w:p w:rsidR="009219E0" w:rsidRDefault="009219E0">
      <w:pPr>
        <w:pStyle w:val="ConsPlusNormal"/>
      </w:pPr>
      <w:r>
        <w:t>N 735-ЗЗК</w:t>
      </w:r>
    </w:p>
    <w:p w:rsidR="009219E0" w:rsidRDefault="009219E0">
      <w:pPr>
        <w:pStyle w:val="ConsPlusNormal"/>
        <w:jc w:val="both"/>
      </w:pPr>
    </w:p>
    <w:p w:rsidR="009219E0" w:rsidRDefault="009219E0">
      <w:pPr>
        <w:pStyle w:val="ConsPlusNormal"/>
        <w:jc w:val="both"/>
      </w:pPr>
    </w:p>
    <w:p w:rsidR="009219E0" w:rsidRDefault="00921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A96" w:rsidRDefault="009219E0"/>
    <w:sectPr w:rsidR="00F20A96" w:rsidSect="0041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E0"/>
    <w:rsid w:val="002A67E6"/>
    <w:rsid w:val="006C2A9B"/>
    <w:rsid w:val="009219E0"/>
    <w:rsid w:val="00E0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FF3"/>
    <w:pPr>
      <w:ind w:left="720"/>
      <w:contextualSpacing/>
    </w:pPr>
  </w:style>
  <w:style w:type="paragraph" w:customStyle="1" w:styleId="ConsPlusNormal">
    <w:name w:val="ConsPlusNormal"/>
    <w:rsid w:val="00921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1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1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FF3"/>
    <w:pPr>
      <w:ind w:left="720"/>
      <w:contextualSpacing/>
    </w:pPr>
  </w:style>
  <w:style w:type="paragraph" w:customStyle="1" w:styleId="ConsPlusNormal">
    <w:name w:val="ConsPlusNormal"/>
    <w:rsid w:val="00921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1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1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55EA7B79DC2DC0D7169736E5E6F0CB5C97808CE5C1AD26BEFD647592BDBF0F2ENFX3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355EA7B79DC2DC0D7089A2089BAF8CB5FC98484E6CBFB7AE2F26E20NCXAA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2015-08-19T00:23:00Z</dcterms:created>
  <dcterms:modified xsi:type="dcterms:W3CDTF">2015-08-19T00:24:00Z</dcterms:modified>
</cp:coreProperties>
</file>