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04280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1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9D7272" w:rsidRPr="009D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 Министерства экономического развития Забайкальского края «</w:t>
      </w:r>
      <w:r w:rsidR="0004280A" w:rsidRPr="0004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конкурсного отбора для предоставления в 2015 году грантов в форме субсидий начинающим субъектам малого предпринимательства в рамках реализации государственной программы Забайкальского края «Экономическое развитие</w:t>
      </w:r>
      <w:r w:rsidR="009D7272" w:rsidRPr="009D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8B499D" w:rsidRPr="008B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="008B499D" w:rsidRPr="008B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Забайкальского края «</w:t>
      </w:r>
      <w:r w:rsidR="0004280A" w:rsidRPr="00042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конкурсного отбора для предоставления в 2015 году грантов в форме субсидий начинающим субъектам малого предпринимательства в рамках реализации государственной программы Забайкальского края «Экономическое развитие</w:t>
      </w:r>
      <w:r w:rsidR="008B499D" w:rsidRPr="008B49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приказа является Министерство экономического развития Забайкальского края (далее - Министерство). </w:t>
      </w:r>
    </w:p>
    <w:p w:rsidR="00742D18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приказа распространяется на </w:t>
      </w:r>
      <w:r w:rsidR="00742D18" w:rsidRPr="0074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</w:t>
      </w:r>
      <w:r w:rsidR="0074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42D18" w:rsidRPr="0074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предпринимательства</w:t>
      </w:r>
      <w:r w:rsidR="0074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подготовлен в соответствии </w:t>
      </w:r>
      <w:r w:rsidR="00317D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D18" w:rsidRPr="0074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«Развитие малого и среднего предпринимательства в Забайкальском крае» государственной программы Забайкальского края «Экономическое развитие»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Забайкальского края от 23 апреля 2014 года № 220.</w:t>
      </w:r>
    </w:p>
    <w:p w:rsidR="00357E0D" w:rsidRPr="0090024D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предлагается утвердить </w:t>
      </w:r>
      <w:r w:rsidR="00BE1054" w:rsidRPr="00BE1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конкурсного отбора для предоставления в 2015 году грантов в форме субсидий субъектам малого предпринимательства в рамках реализации государственной программы Забайкальского края «Экономическое развитие» (далее – Порядок)</w:t>
      </w:r>
      <w:r w:rsidRPr="00900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7745C" w:rsidRPr="00BE1054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r w:rsidRPr="00900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разработан </w:t>
      </w:r>
      <w:r w:rsidRPr="00BE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="0017745C" w:rsidRPr="00BE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1054" w:rsidRPr="00BE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конкурсного отбора субъектов малого предпринимательства для предоставления им грантов в форме субсидий (далее – гранты)</w:t>
      </w:r>
      <w:r w:rsidR="0017745C" w:rsidRPr="00BE1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1054" w:rsidRDefault="00BE1054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BE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сроки, условия и критерии проведения конкурсного отбора субъе</w:t>
      </w:r>
      <w:r w:rsidR="007F25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малого предпринимательства</w:t>
      </w:r>
      <w:r w:rsidRPr="00BE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им грантов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C10" w:rsidRPr="00BE1054" w:rsidRDefault="00BE1054" w:rsidP="00B04C1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Гранты субъектам малого предпринимательства предоставляются на конкурсной основе в форме субсидий начинающим субъектам малого предпринимательства</w:t>
      </w:r>
      <w:r w:rsidR="00B04C10" w:rsidRPr="00BE1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Default="00357E0D" w:rsidP="00B04C1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B04C10" w:rsidRPr="009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</w:t>
      </w:r>
      <w:r w:rsidR="00157FF5" w:rsidRPr="009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начинающие </w:t>
      </w:r>
      <w:r w:rsidR="00B04C10" w:rsidRPr="009002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9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должны предоставить установленный Порядком перечень документов.</w:t>
      </w:r>
    </w:p>
    <w:p w:rsidR="00EA68B7" w:rsidRPr="00CD2717" w:rsidRDefault="00EA68B7" w:rsidP="00EA68B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имеются </w:t>
      </w:r>
      <w:r w:rsidRPr="00CD27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замечания</w:t>
      </w:r>
      <w:r w:rsidR="00A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</w:t>
      </w:r>
      <w:r w:rsidRPr="00CD2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C9" w:rsidRDefault="00151351" w:rsidP="00EA68B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 пункта 1.8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7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013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отсылает на Приложение </w:t>
      </w:r>
      <w:r w:rsidR="00C944E8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84013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при этом </w:t>
      </w:r>
      <w:r w:rsidR="003C5FD2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84013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4E8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84013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127C9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по тексту </w:t>
      </w:r>
      <w:r w:rsidR="003C5FD2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D127C9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673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1673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26 раздела 3 Правил юридической техники по оформлению проектов постановлений Губернатора Забайкальского края, проектов постановлений Правительства Забайкальского края, утвержденных распоряжением Губернатора Забайкальского края от 01 ноября 2013 года № 510-р</w:t>
      </w:r>
      <w:r w:rsid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223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проекту оформляются последовательно расположенными пунктами проекта, а сами приложения следуют в том порядке, в каком они упомянуты в пр</w:t>
      </w:r>
      <w:r w:rsid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1223" w:rsidRPr="00241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екте.</w:t>
      </w:r>
      <w:proofErr w:type="gramEnd"/>
    </w:p>
    <w:p w:rsidR="0070042D" w:rsidRDefault="00E020E5" w:rsidP="00AD7F2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графы </w:t>
      </w:r>
      <w:r w:rsidR="00AD7F27" w:rsidRPr="00AD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«Планируемые показатели в результате реализации </w:t>
      </w:r>
      <w:proofErr w:type="gramStart"/>
      <w:r w:rsidR="00AD7F27" w:rsidRPr="00AD7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proofErr w:type="gramEnd"/>
      <w:r w:rsidR="00AD7F27" w:rsidRPr="00AD7F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подпунктах </w:t>
      </w:r>
      <w:r w:rsidR="00A64B1B">
        <w:rPr>
          <w:rFonts w:ascii="Times New Roman" w:eastAsia="Times New Roman" w:hAnsi="Times New Roman" w:cs="Times New Roman"/>
          <w:sz w:val="28"/>
          <w:szCs w:val="28"/>
          <w:lang w:eastAsia="ru-RU"/>
        </w:rPr>
        <w:t>4, 5 пункта 1.8 раздела 1 Порядка не соответству</w:t>
      </w:r>
      <w:r w:rsidR="008351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4B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3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наименованию </w:t>
      </w:r>
      <w:r w:rsidR="00A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="008351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в </w:t>
      </w:r>
      <w:r w:rsidR="00835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об основных показателях бизнес-проекта</w:t>
      </w:r>
      <w:r w:rsidR="0083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35107" w:rsidRPr="0083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показатели в результате получения государственной поддержки по состоянию на 01.01.2017</w:t>
      </w:r>
      <w:r w:rsidR="00835107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64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№ 3 к Порядку</w:t>
      </w:r>
      <w:r w:rsidR="008351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4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DB9" w:rsidRDefault="00AE3DB9" w:rsidP="00AE3DB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 раздела 2 Порядка определено, что организатор конкурсного отбора обеспечивает организацию и проведение конкурсного отбора, при этом абзацем 24 подраздела 7.2 раздела 7 подпрограммы </w:t>
      </w:r>
      <w:r w:rsidRPr="00E020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30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«Экономическое развитие», утвержденной постановлением Правительства Забайкальского края от 23 апреля 2014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0972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программа)</w:t>
      </w:r>
      <w:r w:rsidR="009C5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ответственный исполнитель </w:t>
      </w:r>
      <w:r w:rsidRPr="00AE3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</w:t>
      </w:r>
      <w:proofErr w:type="gramEnd"/>
      <w:r w:rsidRPr="00AE3D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сроки, условия и критерии проведения конкурсного отбора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раздела 2 и подпункт 2.1 раздела 2 Порядка необходимо привести в соответствие с Государственной программой.</w:t>
      </w:r>
    </w:p>
    <w:p w:rsidR="000C6D15" w:rsidRDefault="000C6D15" w:rsidP="000C6D1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абзацах 2, 3 подпункта 2 пункта 2.8 раздела 2 Порядка следует указать пункт Порядка, которым определены требования к с</w:t>
      </w:r>
      <w:r w:rsidRPr="0055602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5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подающи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конкурсных отборах</w:t>
      </w:r>
      <w:r w:rsidR="008C6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107" w:rsidRDefault="00835107" w:rsidP="000C6D1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1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2.11</w:t>
      </w:r>
      <w:r w:rsidR="00DD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Порядка</w:t>
      </w:r>
      <w:r w:rsidR="0082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821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DD0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признается не состоявшимся, </w:t>
      </w:r>
      <w:r w:rsidRPr="008351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участия в нем подана одна заявка.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далее указано, что 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B7" w:rsidRP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малого предпринимательства, представившему единственную заявку, при условии, если заявка соответствует установленным требованиям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1AA0" w:rsidRDefault="00E11AA0" w:rsidP="000C6D1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AE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AE3D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B7" w:rsidRP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 сопоставления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2.13 раздела 2 Порядка не соответствует 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наименованию </w:t>
      </w:r>
      <w:r w:rsidR="00AE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AE3D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заседания конкурсной комиссии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раздела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BB7" w:rsidRP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бюджетных ассигнований на реализацию в 2015 году мероприятий по поддержке малого и среднего предпринимательства </w:t>
      </w:r>
      <w:r w:rsidR="009C513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</w:t>
      </w:r>
      <w:bookmarkStart w:id="0" w:name="_GoBack"/>
      <w:bookmarkEnd w:id="0"/>
      <w:r w:rsidR="00245BB7" w:rsidRP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BB7" w:rsidRPr="002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</w:t>
      </w:r>
      <w:r w:rsidR="009C51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5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D15" w:rsidRDefault="000C6D15" w:rsidP="000C6D1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пункта 4.3 раздела 4 Порядка указана отсылочная норма на подпункт 6 пункта 4.3 раздела 4 Порядка, который отсутствует в рассматриваемом Порядке. </w:t>
      </w:r>
    </w:p>
    <w:p w:rsidR="000C6D15" w:rsidRPr="00E11AA0" w:rsidRDefault="00E11AA0" w:rsidP="00EA68B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4.3, 4.4 раздела 4 </w:t>
      </w:r>
      <w:r w:rsidR="00225D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</w:t>
      </w:r>
      <w:r w:rsidR="00225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для предоставления в 2015 году грантов начинающим субъектам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5D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 w:rsidRPr="00E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225D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противоречат подпункту 2 пункта 4.3 раздела 4 Порядка, в котором определен процент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5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офинансировния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15 %.</w:t>
      </w:r>
    </w:p>
    <w:p w:rsidR="006C0106" w:rsidRDefault="00357E0D" w:rsidP="00357E0D">
      <w:pPr>
        <w:spacing w:before="24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приказа Министерством сделан вывод о 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малого предпринимательства, или способствующих их введению, а также положений, приводящих к возникновению необоснованных расходов субъектов малого предпринимательства, а также бюджета Забайкальского края.</w:t>
      </w:r>
      <w:proofErr w:type="gramEnd"/>
      <w:r w:rsidR="00A8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r w:rsidR="006C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положений проекта приказа содержит административные барьеры</w:t>
      </w:r>
      <w:r w:rsidR="00196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1960AB" w:rsidRPr="001960AB">
        <w:t xml:space="preserve"> </w:t>
      </w:r>
      <w:r w:rsidR="00196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="001960AB" w:rsidRPr="0019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недостаточно определенный характер, что на практике может привести к неоднозначному толкованию и противоречивому </w:t>
      </w:r>
      <w:proofErr w:type="spellStart"/>
      <w:r w:rsidR="001960AB" w:rsidRPr="0019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правоприменению</w:t>
      </w:r>
      <w:proofErr w:type="spellEnd"/>
      <w:r w:rsidR="0019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CD2717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357E0D" w:rsidP="00063725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D2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D2717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4479"/>
        <w:tblW w:w="0" w:type="auto"/>
        <w:tblLook w:val="04A0" w:firstRow="1" w:lastRow="0" w:firstColumn="1" w:lastColumn="0" w:noHBand="0" w:noVBand="1"/>
      </w:tblPr>
      <w:tblGrid>
        <w:gridCol w:w="2376"/>
      </w:tblGrid>
      <w:tr w:rsidR="00AE3DB9" w:rsidRPr="00357E0D" w:rsidTr="00AE3DB9">
        <w:trPr>
          <w:trHeight w:val="426"/>
        </w:trPr>
        <w:tc>
          <w:tcPr>
            <w:tcW w:w="2376" w:type="dxa"/>
            <w:hideMark/>
          </w:tcPr>
          <w:p w:rsidR="00AE3DB9" w:rsidRPr="00357E0D" w:rsidRDefault="00AE3DB9" w:rsidP="00AE3DB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AE3DB9" w:rsidRPr="00357E0D" w:rsidRDefault="00AE3DB9" w:rsidP="00AE3DB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063725">
      <w:headerReference w:type="even" r:id="rId7"/>
      <w:headerReference w:type="default" r:id="rId8"/>
      <w:pgSz w:w="11907" w:h="16840" w:code="9"/>
      <w:pgMar w:top="993" w:right="567" w:bottom="851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B9" w:rsidRDefault="00AE3DB9">
      <w:pPr>
        <w:spacing w:after="0" w:line="240" w:lineRule="auto"/>
      </w:pPr>
      <w:r>
        <w:separator/>
      </w:r>
    </w:p>
  </w:endnote>
  <w:endnote w:type="continuationSeparator" w:id="0">
    <w:p w:rsidR="00AE3DB9" w:rsidRDefault="00A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B9" w:rsidRDefault="00AE3DB9">
      <w:pPr>
        <w:spacing w:after="0" w:line="240" w:lineRule="auto"/>
      </w:pPr>
      <w:r>
        <w:separator/>
      </w:r>
    </w:p>
  </w:footnote>
  <w:footnote w:type="continuationSeparator" w:id="0">
    <w:p w:rsidR="00AE3DB9" w:rsidRDefault="00A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B9" w:rsidRDefault="00AE3DB9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DB9" w:rsidRDefault="00AE3D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B9" w:rsidRDefault="00AE3DB9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38">
      <w:rPr>
        <w:rStyle w:val="a5"/>
        <w:noProof/>
      </w:rPr>
      <w:t>3</w:t>
    </w:r>
    <w:r>
      <w:rPr>
        <w:rStyle w:val="a5"/>
      </w:rPr>
      <w:fldChar w:fldCharType="end"/>
    </w:r>
  </w:p>
  <w:p w:rsidR="00AE3DB9" w:rsidRPr="00263AC7" w:rsidRDefault="00AE3DB9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AE3DB9" w:rsidRDefault="00AE3DB9" w:rsidP="009D7272">
    <w:pPr>
      <w:pStyle w:val="a3"/>
      <w:jc w:val="center"/>
      <w:rPr>
        <w:lang w:val="ru-RU"/>
      </w:rPr>
    </w:pPr>
  </w:p>
  <w:p w:rsidR="00AE3DB9" w:rsidRPr="008762F0" w:rsidRDefault="00AE3DB9" w:rsidP="009D7272">
    <w:pPr>
      <w:pStyle w:val="a3"/>
      <w:jc w:val="center"/>
      <w:rPr>
        <w:sz w:val="8"/>
        <w:szCs w:val="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4280A"/>
    <w:rsid w:val="00063725"/>
    <w:rsid w:val="00083C2A"/>
    <w:rsid w:val="000C6D15"/>
    <w:rsid w:val="000C7BEC"/>
    <w:rsid w:val="001433E9"/>
    <w:rsid w:val="00151351"/>
    <w:rsid w:val="00157FF5"/>
    <w:rsid w:val="00165476"/>
    <w:rsid w:val="0017745C"/>
    <w:rsid w:val="001960AB"/>
    <w:rsid w:val="001A084A"/>
    <w:rsid w:val="00225DB4"/>
    <w:rsid w:val="00233F70"/>
    <w:rsid w:val="00240AA0"/>
    <w:rsid w:val="00241223"/>
    <w:rsid w:val="00245BB7"/>
    <w:rsid w:val="002A4638"/>
    <w:rsid w:val="002E1673"/>
    <w:rsid w:val="00317D02"/>
    <w:rsid w:val="003570D6"/>
    <w:rsid w:val="00357E0D"/>
    <w:rsid w:val="003C5FD2"/>
    <w:rsid w:val="004160FC"/>
    <w:rsid w:val="004763F4"/>
    <w:rsid w:val="0049407B"/>
    <w:rsid w:val="00525DF2"/>
    <w:rsid w:val="0055602A"/>
    <w:rsid w:val="00633498"/>
    <w:rsid w:val="0064720B"/>
    <w:rsid w:val="006C0106"/>
    <w:rsid w:val="006D40D3"/>
    <w:rsid w:val="006D7CEE"/>
    <w:rsid w:val="0070042D"/>
    <w:rsid w:val="00742D18"/>
    <w:rsid w:val="00777528"/>
    <w:rsid w:val="00795999"/>
    <w:rsid w:val="007B303B"/>
    <w:rsid w:val="007D018C"/>
    <w:rsid w:val="007F2569"/>
    <w:rsid w:val="00821744"/>
    <w:rsid w:val="00835107"/>
    <w:rsid w:val="00851B63"/>
    <w:rsid w:val="008762F0"/>
    <w:rsid w:val="008B499D"/>
    <w:rsid w:val="008C6325"/>
    <w:rsid w:val="008E7029"/>
    <w:rsid w:val="0090024D"/>
    <w:rsid w:val="0093038A"/>
    <w:rsid w:val="009C5138"/>
    <w:rsid w:val="009D7272"/>
    <w:rsid w:val="00A30972"/>
    <w:rsid w:val="00A52C36"/>
    <w:rsid w:val="00A64B1B"/>
    <w:rsid w:val="00A8111F"/>
    <w:rsid w:val="00AC4A0D"/>
    <w:rsid w:val="00AD7F27"/>
    <w:rsid w:val="00AE3DB9"/>
    <w:rsid w:val="00AE5332"/>
    <w:rsid w:val="00B04C10"/>
    <w:rsid w:val="00BC3F9E"/>
    <w:rsid w:val="00BE1054"/>
    <w:rsid w:val="00C84013"/>
    <w:rsid w:val="00C944E8"/>
    <w:rsid w:val="00CD2717"/>
    <w:rsid w:val="00CE78EA"/>
    <w:rsid w:val="00D127C9"/>
    <w:rsid w:val="00D50350"/>
    <w:rsid w:val="00D927CB"/>
    <w:rsid w:val="00DC77F7"/>
    <w:rsid w:val="00DD063A"/>
    <w:rsid w:val="00E020E5"/>
    <w:rsid w:val="00E11AA0"/>
    <w:rsid w:val="00E17DBB"/>
    <w:rsid w:val="00E33D4B"/>
    <w:rsid w:val="00EA68B7"/>
    <w:rsid w:val="00F13B4C"/>
    <w:rsid w:val="00F56776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D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22</cp:revision>
  <cp:lastPrinted>2015-06-18T08:53:00Z</cp:lastPrinted>
  <dcterms:created xsi:type="dcterms:W3CDTF">2014-09-11T02:26:00Z</dcterms:created>
  <dcterms:modified xsi:type="dcterms:W3CDTF">2015-06-18T08:56:00Z</dcterms:modified>
</cp:coreProperties>
</file>