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37" w:rsidRDefault="005B3637" w:rsidP="005B3637">
      <w:pPr>
        <w:pStyle w:val="ConsPlusTitlePage"/>
      </w:pPr>
      <w:bookmarkStart w:id="0" w:name="_GoBack"/>
      <w:bookmarkEnd w:id="0"/>
    </w:p>
    <w:p w:rsidR="005B3637" w:rsidRDefault="005B3637">
      <w:pPr>
        <w:pStyle w:val="ConsPlusTitle"/>
        <w:jc w:val="center"/>
        <w:outlineLvl w:val="0"/>
      </w:pPr>
      <w:r>
        <w:t>ПРАВИТЕЛЬСТВО ЗАБАЙКАЛЬСКОГО КРАЯ</w:t>
      </w:r>
    </w:p>
    <w:p w:rsidR="005B3637" w:rsidRDefault="005B3637">
      <w:pPr>
        <w:pStyle w:val="ConsPlusTitle"/>
        <w:jc w:val="center"/>
      </w:pPr>
    </w:p>
    <w:p w:rsidR="005B3637" w:rsidRDefault="005B3637">
      <w:pPr>
        <w:pStyle w:val="ConsPlusTitle"/>
        <w:jc w:val="center"/>
      </w:pPr>
      <w:r>
        <w:t>ПОСТАНОВЛЕНИЕ</w:t>
      </w:r>
    </w:p>
    <w:p w:rsidR="005B3637" w:rsidRDefault="005B3637">
      <w:pPr>
        <w:pStyle w:val="ConsPlusTitle"/>
        <w:jc w:val="center"/>
      </w:pPr>
      <w:r>
        <w:t>от 16 декабря 2011 г. N 475</w:t>
      </w:r>
    </w:p>
    <w:p w:rsidR="005B3637" w:rsidRDefault="005B3637">
      <w:pPr>
        <w:pStyle w:val="ConsPlusTitle"/>
        <w:jc w:val="center"/>
      </w:pPr>
    </w:p>
    <w:p w:rsidR="005B3637" w:rsidRDefault="005B3637">
      <w:pPr>
        <w:pStyle w:val="ConsPlusTitle"/>
        <w:jc w:val="center"/>
      </w:pPr>
      <w:r>
        <w:t>ОБ УТВЕРЖДЕНИИ ПОРЯДКА РАЗРАБОТКИ И СОГЛАСОВАНИЯ</w:t>
      </w:r>
    </w:p>
    <w:p w:rsidR="005B3637" w:rsidRDefault="005B3637">
      <w:pPr>
        <w:pStyle w:val="ConsPlusTitle"/>
        <w:jc w:val="center"/>
      </w:pPr>
      <w:r>
        <w:t>ТЕХНОЛОГИЧЕСКИХ КАРТ МЕЖВЕДОМСТВЕННОГО ВЗАИМОДЕЙСТВИЯ</w:t>
      </w:r>
    </w:p>
    <w:p w:rsidR="005B3637" w:rsidRDefault="005B3637">
      <w:pPr>
        <w:pStyle w:val="ConsPlusTitle"/>
        <w:jc w:val="center"/>
      </w:pPr>
      <w:r>
        <w:t>В ЗАБАЙКАЛЬСКОМ КРАЕ</w:t>
      </w:r>
    </w:p>
    <w:p w:rsidR="005B3637" w:rsidRDefault="005B3637">
      <w:pPr>
        <w:pStyle w:val="ConsPlusNormal"/>
        <w:jc w:val="center"/>
      </w:pPr>
      <w:r>
        <w:t>Список изменяющих документов</w:t>
      </w:r>
    </w:p>
    <w:p w:rsidR="005B3637" w:rsidRDefault="005B3637">
      <w:pPr>
        <w:pStyle w:val="ConsPlusNormal"/>
        <w:jc w:val="center"/>
      </w:pPr>
      <w:proofErr w:type="gramStart"/>
      <w:r>
        <w:t>(в ред. Постановлений Правительства Забайкальского края</w:t>
      </w:r>
      <w:proofErr w:type="gramEnd"/>
    </w:p>
    <w:p w:rsidR="005B3637" w:rsidRDefault="005B3637">
      <w:pPr>
        <w:pStyle w:val="ConsPlusNormal"/>
        <w:jc w:val="center"/>
      </w:pPr>
      <w:r>
        <w:t xml:space="preserve">от 13.04.2012 </w:t>
      </w:r>
      <w:hyperlink r:id="rId5" w:history="1">
        <w:r>
          <w:rPr>
            <w:color w:val="0000FF"/>
          </w:rPr>
          <w:t>N 161</w:t>
        </w:r>
      </w:hyperlink>
      <w:r>
        <w:t xml:space="preserve">, от 28.06.2012 </w:t>
      </w:r>
      <w:hyperlink r:id="rId6" w:history="1">
        <w:r>
          <w:rPr>
            <w:color w:val="0000FF"/>
          </w:rPr>
          <w:t>N 287</w:t>
        </w:r>
      </w:hyperlink>
      <w:r>
        <w:t xml:space="preserve">, от 30.12.2013 </w:t>
      </w:r>
      <w:hyperlink r:id="rId7" w:history="1">
        <w:r>
          <w:rPr>
            <w:color w:val="0000FF"/>
          </w:rPr>
          <w:t>N 596</w:t>
        </w:r>
      </w:hyperlink>
      <w:r>
        <w:t>,</w:t>
      </w:r>
    </w:p>
    <w:p w:rsidR="005B3637" w:rsidRDefault="005B3637">
      <w:pPr>
        <w:pStyle w:val="ConsPlusNormal"/>
        <w:jc w:val="center"/>
      </w:pPr>
      <w:r>
        <w:t xml:space="preserve">от 09.03.2017 </w:t>
      </w:r>
      <w:hyperlink r:id="rId8" w:history="1">
        <w:r>
          <w:rPr>
            <w:color w:val="0000FF"/>
          </w:rPr>
          <w:t>N 85</w:t>
        </w:r>
      </w:hyperlink>
      <w:r>
        <w:t>)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44</w:t>
        </w:r>
      </w:hyperlink>
      <w:r>
        <w:t xml:space="preserve"> Устава Забайкальского края, в целях организации перехода к предоставлению государственных услуг на базе межведомственного информационного взаимодействия Правительство Забайкальского края постановляет:</w:t>
      </w:r>
    </w:p>
    <w:p w:rsidR="005B3637" w:rsidRDefault="005B3637">
      <w:pPr>
        <w:pStyle w:val="ConsPlusNormal"/>
        <w:ind w:firstLine="540"/>
        <w:jc w:val="both"/>
      </w:pPr>
    </w:p>
    <w:p w:rsidR="005B3637" w:rsidRDefault="005B3637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разработки и согласования технологических карт межведомственного взаимодействия в Забайкальском крае (прилагается).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2. Определить Министерство территориального развития Забайкальского края:</w:t>
      </w:r>
    </w:p>
    <w:p w:rsidR="005B3637" w:rsidRDefault="005B363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09.03.2017 N 85)</w:t>
      </w:r>
    </w:p>
    <w:p w:rsidR="005B3637" w:rsidRDefault="005B3637">
      <w:pPr>
        <w:pStyle w:val="ConsPlusNormal"/>
        <w:spacing w:before="220"/>
        <w:ind w:firstLine="540"/>
        <w:jc w:val="both"/>
      </w:pPr>
      <w:proofErr w:type="gramStart"/>
      <w:r>
        <w:t>ответственным за методологическое обеспечение организации межведомственного информационного взаимодействия в Забайкальском крае;</w:t>
      </w:r>
      <w:proofErr w:type="gramEnd"/>
    </w:p>
    <w:p w:rsidR="005B3637" w:rsidRDefault="005B3637">
      <w:pPr>
        <w:pStyle w:val="ConsPlusNormal"/>
        <w:spacing w:before="220"/>
        <w:ind w:firstLine="540"/>
        <w:jc w:val="both"/>
      </w:pPr>
      <w:proofErr w:type="gramStart"/>
      <w:r>
        <w:t>ответственным за технологическое обеспечение формирования системы межведомственного электронного взаимодействия Забайкальского края и создания технологических условий для перехода на межведомственное информационное взаимодействие в Забайкальском крае.</w:t>
      </w:r>
      <w:proofErr w:type="gramEnd"/>
    </w:p>
    <w:p w:rsidR="005B3637" w:rsidRDefault="005B363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28.06.2012 N 287)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Забайкальского края при разработке Порядка разработки и согласования технологических карт межведомственного взаимодействия в муниципальном образовании Забайкальского края руководствоваться Порядком разработки и согласования технологических карт межведомственного взаимодействия в Забайкальском крае, утвержденным настоящим постановлением.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09.03.2017 N 85.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right"/>
      </w:pPr>
      <w:r>
        <w:t>Губернатор</w:t>
      </w:r>
    </w:p>
    <w:p w:rsidR="005B3637" w:rsidRDefault="005B3637">
      <w:pPr>
        <w:pStyle w:val="ConsPlusNormal"/>
        <w:jc w:val="right"/>
      </w:pPr>
      <w:r>
        <w:t>Забайкальского края</w:t>
      </w:r>
    </w:p>
    <w:p w:rsidR="005B3637" w:rsidRDefault="005B3637">
      <w:pPr>
        <w:pStyle w:val="ConsPlusNormal"/>
        <w:jc w:val="right"/>
      </w:pPr>
      <w:r>
        <w:t>Р.Ф.ГЕНИАТУЛИН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right"/>
        <w:outlineLvl w:val="0"/>
      </w:pPr>
      <w:r>
        <w:t>Утвержден</w:t>
      </w:r>
    </w:p>
    <w:p w:rsidR="005B3637" w:rsidRDefault="005B3637">
      <w:pPr>
        <w:pStyle w:val="ConsPlusNormal"/>
        <w:jc w:val="right"/>
      </w:pPr>
      <w:r>
        <w:t>Постановлением</w:t>
      </w:r>
    </w:p>
    <w:p w:rsidR="005B3637" w:rsidRDefault="005B3637">
      <w:pPr>
        <w:pStyle w:val="ConsPlusNormal"/>
        <w:jc w:val="right"/>
      </w:pPr>
      <w:r>
        <w:t>Правительства Забайкальского края</w:t>
      </w:r>
    </w:p>
    <w:p w:rsidR="005B3637" w:rsidRDefault="005B3637">
      <w:pPr>
        <w:pStyle w:val="ConsPlusNormal"/>
        <w:jc w:val="right"/>
      </w:pPr>
      <w:r>
        <w:t>от 16 декабря 2011 г. N 475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Title"/>
        <w:jc w:val="center"/>
      </w:pPr>
      <w:bookmarkStart w:id="1" w:name="P38"/>
      <w:bookmarkEnd w:id="1"/>
      <w:r>
        <w:lastRenderedPageBreak/>
        <w:t>ПОРЯДОК</w:t>
      </w:r>
    </w:p>
    <w:p w:rsidR="005B3637" w:rsidRDefault="005B3637">
      <w:pPr>
        <w:pStyle w:val="ConsPlusTitle"/>
        <w:jc w:val="center"/>
      </w:pPr>
      <w:r>
        <w:t>РАЗРАБОТКИ И СОГЛАСОВАНИЯ ТЕХНОЛОГИЧЕСКИХ КАРТ</w:t>
      </w:r>
    </w:p>
    <w:p w:rsidR="005B3637" w:rsidRDefault="005B3637">
      <w:pPr>
        <w:pStyle w:val="ConsPlusTitle"/>
        <w:jc w:val="center"/>
      </w:pPr>
      <w:r>
        <w:t>МЕЖВЕДОМСТВЕННОГО ВЗАИМОДЕЙСТВИЯ В ЗАБАЙКАЛЬСКОМ КРАЕ</w:t>
      </w:r>
    </w:p>
    <w:p w:rsidR="005B3637" w:rsidRDefault="005B3637">
      <w:pPr>
        <w:pStyle w:val="ConsPlusNormal"/>
        <w:jc w:val="center"/>
      </w:pPr>
      <w:r>
        <w:t>Список изменяющих документов</w:t>
      </w:r>
    </w:p>
    <w:p w:rsidR="005B3637" w:rsidRDefault="005B3637">
      <w:pPr>
        <w:pStyle w:val="ConsPlusNormal"/>
        <w:jc w:val="center"/>
      </w:pPr>
      <w:proofErr w:type="gramStart"/>
      <w:r>
        <w:t>(в ред. Постановлений Правительства Забайкальского края</w:t>
      </w:r>
      <w:proofErr w:type="gramEnd"/>
    </w:p>
    <w:p w:rsidR="005B3637" w:rsidRDefault="005B3637">
      <w:pPr>
        <w:pStyle w:val="ConsPlusNormal"/>
        <w:jc w:val="center"/>
      </w:pPr>
      <w:r>
        <w:t xml:space="preserve">от 13.04.2012 </w:t>
      </w:r>
      <w:hyperlink r:id="rId13" w:history="1">
        <w:r>
          <w:rPr>
            <w:color w:val="0000FF"/>
          </w:rPr>
          <w:t>N 161</w:t>
        </w:r>
      </w:hyperlink>
      <w:r>
        <w:t xml:space="preserve">, от 28.06.2012 </w:t>
      </w:r>
      <w:hyperlink r:id="rId14" w:history="1">
        <w:r>
          <w:rPr>
            <w:color w:val="0000FF"/>
          </w:rPr>
          <w:t>N 287</w:t>
        </w:r>
      </w:hyperlink>
      <w:r>
        <w:t xml:space="preserve">, от 30.12.2013 </w:t>
      </w:r>
      <w:hyperlink r:id="rId15" w:history="1">
        <w:r>
          <w:rPr>
            <w:color w:val="0000FF"/>
          </w:rPr>
          <w:t>N 596</w:t>
        </w:r>
      </w:hyperlink>
      <w:r>
        <w:t>)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center"/>
        <w:outlineLvl w:val="1"/>
      </w:pPr>
      <w:r>
        <w:t>1. Общие положения</w:t>
      </w:r>
    </w:p>
    <w:p w:rsidR="005B3637" w:rsidRDefault="005B3637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</w:t>
      </w:r>
      <w:proofErr w:type="gramEnd"/>
    </w:p>
    <w:p w:rsidR="005B3637" w:rsidRDefault="005B3637">
      <w:pPr>
        <w:pStyle w:val="ConsPlusNormal"/>
        <w:jc w:val="center"/>
      </w:pPr>
      <w:r>
        <w:t>от 28.06.2012 N 287)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закон), в целях организации перехода к предоставлению государственных услуг в Забайкальском крае на базе межведомственного информационного взаимодействия.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2. В настоящем Порядке используются следующие термины и определения: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потребитель данных - исполнительный орган государственной власти Забайкальского края, предоставляющий государственную услугу и запрашивающий документы и/или сведения, необходимые для предоставления государственной услуги в соответствии с нормативными правовыми актами Российской Федерации и нормативными правовыми актами Забайкальского края, у федеральных, региональных и/или муниципальных поставщиков данных;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федеральный поставщик данных - федеральный орган исполнительной власти, орган государственного внебюджетного фонда или организация, подведомственная федеральному органу исполнительной власти, располагающи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документами и/или сведениями, необходимыми потребителю данных для предоставления государственной услуги в соответствии с нормативными правовыми актами Российской Федерации и нормативными правовыми актами Забайкальского края;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региональный поставщик данных - исполнительный орган государственной власти Забайкальского края или организация, подведомственная исполнительному органу государственной власти Забайкальского края, располагающи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документами и/или сведениями, необходимыми потребителю данных для предоставления государственной услуги в соответствии с нормативными правовыми актами Российской Федерации и нормативными правовыми актами Забайкальского края;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муниципальный поставщик данных - орган местного самоуправления муниципального образования Забайкальского края или организация, подведомственная органу местного самоуправления муниципального образования Забайкальского края, располагающи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документами и/или сведениями, необходимыми потребителю данных для предоставления государственной услуги в соответствии с нормативными правовыми актами Российской Федерации и нормативными правовыми актами Забайкальского края;</w:t>
      </w:r>
    </w:p>
    <w:p w:rsidR="005B3637" w:rsidRDefault="005B3637">
      <w:pPr>
        <w:pStyle w:val="ConsPlusNormal"/>
        <w:spacing w:before="220"/>
        <w:ind w:firstLine="540"/>
        <w:jc w:val="both"/>
      </w:pPr>
      <w:proofErr w:type="gramStart"/>
      <w:r>
        <w:t>технологическая карта межведомственного взаимодействия - документ, фиксирующий порядок осуществления межведомственного информационного взаимодействия при предоставлении государственной услуги, формируемый в электронном виде потребителем данных, в том числе совместно с федеральными, региональными и/или муниципальными поставщиками данных, и содержащий сведения о государственной услуге, правовые основания, перечень документов, необходимых для предоставления государственной услуги, порядок и сроки получения указанных документов, состав сведений, указываемых в межведомственных запросах</w:t>
      </w:r>
      <w:proofErr w:type="gramEnd"/>
      <w:r>
        <w:t xml:space="preserve"> </w:t>
      </w:r>
      <w:proofErr w:type="gramStart"/>
      <w:r>
        <w:t xml:space="preserve">и ответах на межведомственные запросы, сведения о потребителе данных, федеральных, региональных и/или муниципальных поставщиках данных, сведения о необходимости внесения изменений в нормативные правовые акты в связи с осуществлением </w:t>
      </w:r>
      <w:r>
        <w:lastRenderedPageBreak/>
        <w:t>межведомственного информационного взаимодействия, а также план технической реализации межведомственного информационного взаимодействия при предоставлении государственной услуги;</w:t>
      </w:r>
      <w:proofErr w:type="gramEnd"/>
    </w:p>
    <w:p w:rsidR="005B3637" w:rsidRDefault="005B3637">
      <w:pPr>
        <w:pStyle w:val="ConsPlusNormal"/>
        <w:spacing w:before="220"/>
        <w:ind w:firstLine="540"/>
        <w:jc w:val="both"/>
      </w:pPr>
      <w:r>
        <w:t>коллегиальный орган - рабочая группа при Совете информатизации Забайкальского края, создаваемая для целей координирования действий потребителей данных, региональных поставщиков данных, муниципальных поставщиков данных, одобрения технологических карт межведомственного взаимодействия (далее - рабочая группа);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методолог Забайкальского края - исполнительный орган государственной власти Забайкальского края, ответственный за методологическое обеспечение организации межведомственного информационного взаимодействия в Забайкальском крае;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технолог Забайкальского края - исполнительный орган государственной власти Забайкальского края, ответственный за технологическое обеспечение формирования системы межведомственного электронного взаимодействия Забайкальского края и создание технологических условий для перехода на межведомственное информационное взаимодействие в Забайкальском крае.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3. Технологическая карта межведомственного взаимодействия (далее - ТКМВ) разрабатывается потребителем данных, в том числе совместно с федеральными, региональными и/или муниципальными поставщиками данных, и одобряется рабочей группой в целях организации межведомственного информационного взаимодействия при предоставлении соответствующей государственной услуги.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center"/>
        <w:outlineLvl w:val="1"/>
      </w:pPr>
      <w:r>
        <w:t>2. Общий порядок заполнения и согласования проектов ТКМВ</w:t>
      </w:r>
    </w:p>
    <w:p w:rsidR="005B3637" w:rsidRDefault="005B3637">
      <w:pPr>
        <w:pStyle w:val="ConsPlusNormal"/>
        <w:jc w:val="center"/>
      </w:pPr>
      <w:proofErr w:type="gramStart"/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</w:t>
      </w:r>
      <w:proofErr w:type="gramEnd"/>
    </w:p>
    <w:p w:rsidR="005B3637" w:rsidRDefault="005B3637">
      <w:pPr>
        <w:pStyle w:val="ConsPlusNormal"/>
        <w:jc w:val="center"/>
      </w:pPr>
      <w:r>
        <w:t>от 28.06.2012 N 287)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ind w:firstLine="540"/>
        <w:jc w:val="both"/>
      </w:pPr>
      <w:bookmarkStart w:id="2" w:name="P65"/>
      <w:bookmarkEnd w:id="2"/>
      <w:r>
        <w:t>4. Для организации межведомственного информационного взаимодействия потребитель данных заполняет проект ТКМВ для каждой государственной услуги, при предоставлении которой планируется осуществлять межведомственное информационное взаимодействие.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5. После заполнения проекта ТКМВ в своей части потребитель данных направляет проект ТКВМ на согласование всем региональным и/или муниципальным поставщикам данных, с которыми планируется осуществлять межведомственное информационное взаимодействие при предоставлении государственной услуги (далее в настоящем разделе - поставщики данных).</w:t>
      </w:r>
    </w:p>
    <w:p w:rsidR="005B3637" w:rsidRDefault="005B3637">
      <w:pPr>
        <w:pStyle w:val="ConsPlusNormal"/>
        <w:spacing w:before="220"/>
        <w:ind w:firstLine="540"/>
        <w:jc w:val="both"/>
      </w:pPr>
      <w:bookmarkStart w:id="3" w:name="P67"/>
      <w:bookmarkEnd w:id="3"/>
      <w:r>
        <w:t>6. Поставщик данных в срок, не превышающий трех рабочих дней со дня получения проекта ТКМВ, изучает содержание проекта ТКМВ, заполненного потребителем данных, и заполняет проект ТКМВ в своей части.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7. В случае отсутствия возражений по содержанию проекта ТКМВ поставщик данных в указанный в </w:t>
      </w:r>
      <w:hyperlink w:anchor="P67" w:history="1">
        <w:r>
          <w:rPr>
            <w:color w:val="0000FF"/>
          </w:rPr>
          <w:t>пункте 6</w:t>
        </w:r>
      </w:hyperlink>
      <w:r>
        <w:t xml:space="preserve"> настоящего Порядка срок: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согласует проект ТКМВ;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направляет проект ТКВМ, </w:t>
      </w:r>
      <w:hyperlink w:anchor="P143" w:history="1">
        <w:r>
          <w:rPr>
            <w:color w:val="0000FF"/>
          </w:rPr>
          <w:t>лист</w:t>
        </w:r>
      </w:hyperlink>
      <w:r>
        <w:t xml:space="preserve"> согласования (приложение N 1 к настоящему Порядку) потребителю данных.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Потребитель данных в срок, не превышающий трех рабочих дней со дня получения проекта ТКМВ и листа согласования, изучает содержание проекта ТКМВ, заполненного поставщиком данных.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В случае отсутствия возражений у потребителя данных и поставщика данных по содержанию проекта ТКМВ в части, заполненной указанными сторонами, проект ТКМВ считается </w:t>
      </w:r>
      <w:r>
        <w:lastRenderedPageBreak/>
        <w:t>согласованным соответствующим поставщиком данных.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8. В случае наличия предложений по внесению изменений в проект ТКМВ поставщик данных в указанный в </w:t>
      </w:r>
      <w:hyperlink w:anchor="P67" w:history="1">
        <w:r>
          <w:rPr>
            <w:color w:val="0000FF"/>
          </w:rPr>
          <w:t>пункте 6</w:t>
        </w:r>
      </w:hyperlink>
      <w:r>
        <w:t xml:space="preserve"> настоящего Порядка срок: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подготавливает предложения по внесению изменений в проект ТКМВ;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направляет проект ТКВМ, предложения по внесению изменений в проект ТКМВ потребителю данных.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Потребитель данных в срок, не превышающий трех рабочих дней со дня получения проекта ТКМВ и предложений по внесению изменений в проект ТКМВ, рассматривает предложения по внесению изменений в проект ТКМВ. </w:t>
      </w:r>
      <w:proofErr w:type="gramStart"/>
      <w:r>
        <w:t>В случае отсутствия возражений у потребителя данных на предложения по внесению изменений в проект</w:t>
      </w:r>
      <w:proofErr w:type="gramEnd"/>
      <w:r>
        <w:t xml:space="preserve"> ТКВМ потребитель данных направляет проект ТКМВ поставщику данных на повторное согласование.</w:t>
      </w:r>
    </w:p>
    <w:p w:rsidR="005B3637" w:rsidRDefault="005B3637">
      <w:pPr>
        <w:pStyle w:val="ConsPlusNormal"/>
        <w:spacing w:before="220"/>
        <w:ind w:firstLine="540"/>
        <w:jc w:val="both"/>
      </w:pPr>
      <w:bookmarkStart w:id="4" w:name="P77"/>
      <w:bookmarkEnd w:id="4"/>
      <w:r>
        <w:t>9. В случае возникновения разногласий между поставщиком данных и потребителем данных по содержанию проекта ТКМВ в части, заполненной указанными сторонами, поставщик данных и потребитель данных в течение пяти рабочих дней после рассмотрения потребителем данных предложений по внесению изменений в проект ТКМВ проводят согласительные совещания.</w:t>
      </w:r>
    </w:p>
    <w:p w:rsidR="005B3637" w:rsidRDefault="005B3637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по результатам согласительных совещаний между потребителем данных и поставщиком данных проект ТКМВ не будет согласован указанными сторонами, потребитель данных в течение трех рабочих дней со дня проведения последнего согласительного совещания готовит </w:t>
      </w:r>
      <w:hyperlink w:anchor="P186" w:history="1">
        <w:r>
          <w:rPr>
            <w:color w:val="0000FF"/>
          </w:rPr>
          <w:t>таблицу</w:t>
        </w:r>
      </w:hyperlink>
      <w:r>
        <w:t xml:space="preserve"> разногласий (приложение N 2 к настоящему Порядку) и направляет ее и проект ТКМВ на экспертизу методологу и технологу Забайкальского края.</w:t>
      </w:r>
      <w:proofErr w:type="gramEnd"/>
    </w:p>
    <w:p w:rsidR="005B3637" w:rsidRDefault="005B3637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10. </w:t>
      </w:r>
      <w:proofErr w:type="gramStart"/>
      <w:r>
        <w:t xml:space="preserve">В случае если поставщик данных отказывается от согласования проекта ТКМВ или не предпринимает действий, необходимых для такого согласования, потребитель данных в течение восьми рабочих дней со дня истечения срока, указанного в </w:t>
      </w:r>
      <w:hyperlink w:anchor="P67" w:history="1">
        <w:r>
          <w:rPr>
            <w:color w:val="0000FF"/>
          </w:rPr>
          <w:t>пункте 6</w:t>
        </w:r>
      </w:hyperlink>
      <w:r>
        <w:t xml:space="preserve"> настоящего Порядка, готовит сопроводительное письмо с указанием поставщиков данных, отказывающихся от согласования проекта ТКМВ (далее - сопроводительное письмо), и направляет его и проект ТКМВ на экспертизу методологу и</w:t>
      </w:r>
      <w:proofErr w:type="gramEnd"/>
      <w:r>
        <w:t xml:space="preserve"> технологу Забайкальского края.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11. При согласовании всеми поставщиками данных проекта ТКВМ проект ТКМВ считается согласованным.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12. После завершения согласования проекта ТКМВ со всеми поставщиками данных и формирования единого проекта ТКМВ с учетом информации, полученной от всех поставщиков данных, потребитель данных в течение трех рабочих дней направляет проект ТКМВ на экспертизу методологу и технологу Забайкальского края.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13. Методолог Забайкальского края в срок не более десяти рабочих дней со дня получения проекта ТКМВ проводит его экспертизу на предмет: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соблюдения при заполнении ТКМВ требований Федерального закона;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соответствия методическим документам, определяющим порядок перехода исполнительных органов государственной власти Забайкальского края на межведомственное информационное взаимодействие;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правильности отнесения документов, перечисленных в проекте ТКМВ, к </w:t>
      </w:r>
      <w:proofErr w:type="gramStart"/>
      <w:r>
        <w:t>запрашиваемым</w:t>
      </w:r>
      <w:proofErr w:type="gramEnd"/>
      <w:r>
        <w:t xml:space="preserve"> в рамках межведомственного информационного взаимодействия.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14. Технолог Забайкальского края в срок не более десяти рабочих дней со дня получения проекта ТКМВ проводит его экспертизу на предмет возможности технической и технологической </w:t>
      </w:r>
      <w:r>
        <w:lastRenderedPageBreak/>
        <w:t>реализации межведомственного информационного взаимодействия.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15. При выявлении методологом и (или) технологом Забайкальского края недостатков в заполнении проекта ТКВМ проект ТКВМ (при наличии - с таблицей разногласий и (или) сопроводительным письмом) возвращается потребителю данных на доработку.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16. Потребитель данных в течение пяти рабочих дней со дня возвращения проекта ТКМВ на доработку устраняет недостатки в заполнении проекта ТКМВ и направляет проект ТКМВ (при наличии - с таблицей разногласий и (или) сопроводительным письмом) на повторную экспертизу методологу и (или) технологу Забайкальского края.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17. В случае невозможности урегулирования возникших в процессе экспертизы проекта ТКМВ разногласий потребитель данных в течение трех рабочих дней со дня возвращения проекта ТКМВ на доработку направляет информацию о неурегулированных разногласиях с методологом и (или) технологом Забайкальского края секретарю рабочей группы для рассмотрения возникших разногласий на очередном заседании рабочей группы.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На заседании рабочей группы устраняются возникшие между потребителем данных и методологом и (или) технологом Забайкальского края разногласия, и принимается решение об одобрении проекта ТКВМ либо направлении его потребителю данных на доработку.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В случае направления проекта ТКМВ на доработку в срок, не превышающий пяти рабочих дней, потребитель данных направляет проект ТКМВ (при наличии - с таблицей разногласий и (или) сопроводительным письмом) на повторную экспертизу методологу и (или) технологу Забайкальского края.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18. Проекты ТКМВ, согласованные со всеми поставщиками данных и имеющие положительные заключения методолога и технолога Забайкальского края, подлежат одобрению на очередном заседании рабочей группы.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19. Проект ТКМВ с таблицей разногласий и (или) сопроводительным письмом, </w:t>
      </w:r>
      <w:proofErr w:type="gramStart"/>
      <w:r>
        <w:t>оформленными</w:t>
      </w:r>
      <w:proofErr w:type="gramEnd"/>
      <w:r>
        <w:t xml:space="preserve"> в указанных в </w:t>
      </w:r>
      <w:hyperlink w:anchor="P77" w:history="1">
        <w:r>
          <w:rPr>
            <w:color w:val="0000FF"/>
          </w:rPr>
          <w:t>пунктах 9</w:t>
        </w:r>
      </w:hyperlink>
      <w:r>
        <w:t xml:space="preserve">, </w:t>
      </w:r>
      <w:hyperlink w:anchor="P79" w:history="1">
        <w:r>
          <w:rPr>
            <w:color w:val="0000FF"/>
          </w:rPr>
          <w:t>10</w:t>
        </w:r>
      </w:hyperlink>
      <w:r>
        <w:t xml:space="preserve"> настоящего Порядка случаях, имеющий положительные заключения методолога и технолога Забайкальского края, подлежит рассмотрению на очередном заседании рабочей группы, по результатам которого принимается решение об одобрении проекта ТКМВ либо направлении его потребителю данных на доработку.</w:t>
      </w:r>
    </w:p>
    <w:p w:rsidR="005B3637" w:rsidRDefault="005B3637">
      <w:pPr>
        <w:pStyle w:val="ConsPlusNormal"/>
        <w:spacing w:before="220"/>
        <w:ind w:firstLine="540"/>
        <w:jc w:val="both"/>
      </w:pPr>
      <w:bookmarkStart w:id="6" w:name="P94"/>
      <w:bookmarkEnd w:id="6"/>
      <w:r>
        <w:t>20. Одобренные рабочей группой ТКМВ в срок не более одного рабочего дня в электронном виде направляются в адрес методолога Забайкальского края, который в срок не более трех рабочих дней обеспечивает их публикацию в информационно-телекоммуникационной сети "Интернет".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21. Порядок заполнения и согласования проектов ТКМВ, предусмотренный </w:t>
      </w:r>
      <w:hyperlink w:anchor="P65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94" w:history="1">
        <w:r>
          <w:rPr>
            <w:color w:val="0000FF"/>
          </w:rPr>
          <w:t>20</w:t>
        </w:r>
      </w:hyperlink>
      <w:r>
        <w:t xml:space="preserve"> настоящего Порядка, является общим порядком заполнения и согласования проектов ТКМВ (далее - общий порядок).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В случае выявления необходимости изменения процедуры межведомственного информационного взаимодействия в целях предоставления государственной услуги по ранее согласованным и одобренным ТКМВ либо при выявлении нового межведомственного документа осуществляется процедура по изменению ТКМВ в соответствии с общим порядком.</w:t>
      </w:r>
      <w:proofErr w:type="gramEnd"/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Ответственным за заполнение, обеспечение согласования проекта ТКМВ и поддержание в актуальном состоянии сведений, содержащихся в одобренной рабочей группой ТКМВ, является потребитель данных.</w:t>
      </w:r>
      <w:proofErr w:type="gramEnd"/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center"/>
        <w:outlineLvl w:val="1"/>
      </w:pPr>
      <w:r>
        <w:t>3. Порядок работы по согласованию потребителями данных</w:t>
      </w:r>
    </w:p>
    <w:p w:rsidR="005B3637" w:rsidRDefault="005B3637">
      <w:pPr>
        <w:pStyle w:val="ConsPlusNormal"/>
        <w:jc w:val="center"/>
      </w:pPr>
      <w:r>
        <w:t>проекта ТКМВ с федеральным поставщиком данных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ind w:firstLine="540"/>
        <w:jc w:val="both"/>
      </w:pPr>
      <w:r>
        <w:t>24. Потребитель данных определяет перечень документов и/или сведений, необходимых для предоставления государственной услуги и находящихся в распоряжении федеральных поставщиков данных.</w:t>
      </w:r>
    </w:p>
    <w:p w:rsidR="005B3637" w:rsidRDefault="005B3637">
      <w:pPr>
        <w:pStyle w:val="ConsPlusNormal"/>
        <w:jc w:val="both"/>
      </w:pPr>
      <w:r>
        <w:t xml:space="preserve">(п. 24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13.04.2012 N 161)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Потребитель данных при заполнении проекта ТКМВ проводит анализ документов и/или сведений из одобренных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(далее - Подкомиссия) ТКМВ федеральных органов исполнительной власти, а также предложений проектов составов запрашиваемых документов и/или сведений, ранее направленных другими</w:t>
      </w:r>
      <w:proofErr w:type="gramEnd"/>
      <w:r>
        <w:t xml:space="preserve"> субъектами Российской Федерации, которые размещены в автоматизированной информационной системе "Реестр сведений" (далее - АИС "Реестр сведений") по электронному адресу http://reestr.210fz.ru.</w:t>
      </w:r>
    </w:p>
    <w:p w:rsidR="005B3637" w:rsidRDefault="005B3637">
      <w:pPr>
        <w:pStyle w:val="ConsPlusNormal"/>
        <w:jc w:val="both"/>
      </w:pPr>
      <w:r>
        <w:t xml:space="preserve">(в ред. Постановлений Правительства Забайкальского края от 13.04.2012 </w:t>
      </w:r>
      <w:hyperlink r:id="rId20" w:history="1">
        <w:r>
          <w:rPr>
            <w:color w:val="0000FF"/>
          </w:rPr>
          <w:t>N 161</w:t>
        </w:r>
      </w:hyperlink>
      <w:r>
        <w:t xml:space="preserve">, от 30.12.2013 </w:t>
      </w:r>
      <w:hyperlink r:id="rId21" w:history="1">
        <w:r>
          <w:rPr>
            <w:color w:val="0000FF"/>
          </w:rPr>
          <w:t>N 596</w:t>
        </w:r>
      </w:hyperlink>
      <w:r>
        <w:t>)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26. В случае если запрашиваемые документы и/или сведения содержатся в АИС "Реестр сведений", потребитель данных при заполнении проекта ТКМВ использует состав запрашиваемых документов и/или сведений из одобренных Подкомиссией ТКМВ федеральных органов исполнительной власти. В этом случае потребитель данных не направляет проект ТКМВ на согласование федеральному поставщику данных.</w:t>
      </w:r>
    </w:p>
    <w:p w:rsidR="005B3637" w:rsidRDefault="005B3637">
      <w:pPr>
        <w:pStyle w:val="ConsPlusNormal"/>
        <w:jc w:val="both"/>
      </w:pPr>
      <w:r>
        <w:t xml:space="preserve">(п. 26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13.04.2012 N 161)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27. В случае если запрашиваемые документы и/или сведения отсутствуют в АИС "Реестр сведений", потребитель данных направляет проект состава запрашиваемых документов и/или сведений (далее - проект состава сведений) методологу Забайкальского края.</w:t>
      </w:r>
    </w:p>
    <w:p w:rsidR="005B3637" w:rsidRDefault="005B36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13.04.2012 N 161)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28. Методолог Забайкальского края в течение 5 рабочих дней с момента получения от потребителя данных проекта состава сведений публикует его в АИС "Реестр сведений" для согласования федеральным поставщиком данных и одобрения Подкомиссией в порядке, установленном Правительственной комиссией по использованию информационных технологий для улучшения качества жизни и условий ведения предпринимательской деятельности.</w:t>
      </w:r>
    </w:p>
    <w:p w:rsidR="005B3637" w:rsidRDefault="005B36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Забайкальского края от 13.04.2012 </w:t>
      </w:r>
      <w:hyperlink r:id="rId24" w:history="1">
        <w:r>
          <w:rPr>
            <w:color w:val="0000FF"/>
          </w:rPr>
          <w:t>N 161</w:t>
        </w:r>
      </w:hyperlink>
      <w:r>
        <w:t xml:space="preserve">, от 30.12.2013 </w:t>
      </w:r>
      <w:hyperlink r:id="rId25" w:history="1">
        <w:r>
          <w:rPr>
            <w:color w:val="0000FF"/>
          </w:rPr>
          <w:t>N 596</w:t>
        </w:r>
      </w:hyperlink>
      <w:r>
        <w:t>)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29. В случае одобрения Подкомиссией проекта состава сведений методолог Забайкальского края в течение 10 рабочих дней с момента его опубликования в АИС "Реестр сведений" направляет соответствующее уведомление потребителю данных.</w:t>
      </w:r>
    </w:p>
    <w:p w:rsidR="005B3637" w:rsidRDefault="005B36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13.04.2012 N 161)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30. Одобренный состав сведений используется потребителем данных при заполнении проекта ТКМВ.</w:t>
      </w:r>
    </w:p>
    <w:p w:rsidR="005B3637" w:rsidRDefault="005B3637">
      <w:pPr>
        <w:pStyle w:val="ConsPlusNormal"/>
        <w:jc w:val="both"/>
      </w:pPr>
      <w:r>
        <w:t xml:space="preserve">(п. 30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13.04.2012 N 161)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31.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13.04.2012 N 161.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center"/>
        <w:outlineLvl w:val="1"/>
      </w:pPr>
      <w:r>
        <w:t>4. Порядок работы по согласованию потребителями данных</w:t>
      </w:r>
    </w:p>
    <w:p w:rsidR="005B3637" w:rsidRDefault="005B3637">
      <w:pPr>
        <w:pStyle w:val="ConsPlusNormal"/>
        <w:jc w:val="center"/>
      </w:pPr>
      <w:r>
        <w:t xml:space="preserve">проекта ТКМВ с </w:t>
      </w:r>
      <w:proofErr w:type="gramStart"/>
      <w:r>
        <w:t>региональными</w:t>
      </w:r>
      <w:proofErr w:type="gramEnd"/>
      <w:r>
        <w:t xml:space="preserve"> и муниципальными</w:t>
      </w:r>
    </w:p>
    <w:p w:rsidR="005B3637" w:rsidRDefault="005B3637">
      <w:pPr>
        <w:pStyle w:val="ConsPlusNormal"/>
        <w:jc w:val="center"/>
      </w:pPr>
      <w:r>
        <w:t>поставщиками данных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ind w:firstLine="540"/>
        <w:jc w:val="both"/>
      </w:pPr>
      <w:r>
        <w:t xml:space="preserve">32. Потребитель данных определяет перечень документов и/или сведений, необходимых для предоставления государственной услуги и находящихся в распоряжении региональных и/или </w:t>
      </w:r>
      <w:r>
        <w:lastRenderedPageBreak/>
        <w:t>муниципальных поставщиков данных.</w:t>
      </w:r>
    </w:p>
    <w:p w:rsidR="005B3637" w:rsidRDefault="005B36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13.04.2012 N 161)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33. Потребитель данных при заполнении проекта ТКМВ указывает состав запрашиваемых документов и/или сведений, который необходим для предоставления государственной услуги.</w:t>
      </w:r>
    </w:p>
    <w:p w:rsidR="005B3637" w:rsidRDefault="005B36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13.04.2012 N 161)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>34. Потребитель данных согласовывает проект ТКМВ с региональными и/или муниципальными поставщиками данных в части состава запрашиваемых у них документов и/или сведений в общем порядке.</w:t>
      </w:r>
    </w:p>
    <w:p w:rsidR="005B3637" w:rsidRDefault="005B36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13.04.2012 N 161)</w:t>
      </w:r>
    </w:p>
    <w:p w:rsidR="005B3637" w:rsidRDefault="005B3637">
      <w:pPr>
        <w:pStyle w:val="ConsPlusNormal"/>
        <w:spacing w:before="220"/>
        <w:ind w:firstLine="540"/>
        <w:jc w:val="both"/>
      </w:pPr>
      <w:r>
        <w:t xml:space="preserve">35.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13.04.2012 N 161.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both"/>
      </w:pPr>
    </w:p>
    <w:p w:rsidR="005B3637" w:rsidRDefault="005B3637">
      <w:pPr>
        <w:sectPr w:rsidR="005B3637" w:rsidSect="000706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3637" w:rsidRDefault="005B3637">
      <w:pPr>
        <w:pStyle w:val="ConsPlusNormal"/>
        <w:jc w:val="right"/>
        <w:outlineLvl w:val="1"/>
      </w:pPr>
      <w:r>
        <w:lastRenderedPageBreak/>
        <w:t>Приложение N 1</w:t>
      </w:r>
    </w:p>
    <w:p w:rsidR="005B3637" w:rsidRDefault="005B3637">
      <w:pPr>
        <w:pStyle w:val="ConsPlusNormal"/>
        <w:jc w:val="right"/>
      </w:pPr>
      <w:r>
        <w:t>к Порядку</w:t>
      </w:r>
    </w:p>
    <w:p w:rsidR="005B3637" w:rsidRDefault="005B3637">
      <w:pPr>
        <w:pStyle w:val="ConsPlusNormal"/>
        <w:jc w:val="right"/>
      </w:pPr>
      <w:r>
        <w:t>разработки и согласования</w:t>
      </w:r>
    </w:p>
    <w:p w:rsidR="005B3637" w:rsidRDefault="005B3637">
      <w:pPr>
        <w:pStyle w:val="ConsPlusNormal"/>
        <w:jc w:val="right"/>
      </w:pPr>
      <w:r>
        <w:t xml:space="preserve">технологических карт </w:t>
      </w:r>
      <w:proofErr w:type="gramStart"/>
      <w:r>
        <w:t>межведомственного</w:t>
      </w:r>
      <w:proofErr w:type="gramEnd"/>
    </w:p>
    <w:p w:rsidR="005B3637" w:rsidRDefault="005B3637">
      <w:pPr>
        <w:pStyle w:val="ConsPlusNormal"/>
        <w:jc w:val="right"/>
      </w:pPr>
      <w:r>
        <w:t>взаимодействия в Забайкальском крае,</w:t>
      </w:r>
    </w:p>
    <w:p w:rsidR="005B3637" w:rsidRDefault="005B363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5B3637" w:rsidRDefault="005B3637">
      <w:pPr>
        <w:pStyle w:val="ConsPlusNormal"/>
        <w:jc w:val="right"/>
      </w:pPr>
      <w:r>
        <w:t>Правительства Забайкальского края</w:t>
      </w:r>
    </w:p>
    <w:p w:rsidR="005B3637" w:rsidRDefault="005B3637">
      <w:pPr>
        <w:pStyle w:val="ConsPlusNormal"/>
        <w:jc w:val="right"/>
      </w:pPr>
      <w:r>
        <w:t>от 16 декабря 2011 г. N 475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center"/>
      </w:pPr>
      <w:bookmarkStart w:id="7" w:name="P143"/>
      <w:bookmarkEnd w:id="7"/>
      <w:r>
        <w:t>ЛИСТ СОГЛАСОВАНИЯ</w:t>
      </w:r>
    </w:p>
    <w:p w:rsidR="005B3637" w:rsidRDefault="005B3637">
      <w:pPr>
        <w:pStyle w:val="ConsPlusNormal"/>
        <w:jc w:val="center"/>
      </w:pPr>
      <w:r>
        <w:t>ТЕХНОЛОГИЧЕСКОЙ КАРТЫ МЕЖВЕДОМСТВЕННОГО ВЗАИМОДЕЙСТВИЯ</w:t>
      </w:r>
    </w:p>
    <w:p w:rsidR="005B3637" w:rsidRDefault="005B36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2475"/>
        <w:gridCol w:w="2665"/>
      </w:tblGrid>
      <w:tr w:rsidR="005B3637">
        <w:tc>
          <w:tcPr>
            <w:tcW w:w="4422" w:type="dxa"/>
          </w:tcPr>
          <w:p w:rsidR="005B3637" w:rsidRDefault="005B3637">
            <w:pPr>
              <w:pStyle w:val="ConsPlusNormal"/>
              <w:jc w:val="center"/>
            </w:pPr>
            <w:r>
              <w:t>Наименование межведомственной услуги</w:t>
            </w:r>
          </w:p>
        </w:tc>
        <w:tc>
          <w:tcPr>
            <w:tcW w:w="5140" w:type="dxa"/>
            <w:gridSpan w:val="2"/>
          </w:tcPr>
          <w:p w:rsidR="005B3637" w:rsidRDefault="005B3637">
            <w:pPr>
              <w:pStyle w:val="ConsPlusNormal"/>
            </w:pPr>
          </w:p>
        </w:tc>
      </w:tr>
      <w:tr w:rsidR="005B3637">
        <w:tc>
          <w:tcPr>
            <w:tcW w:w="4422" w:type="dxa"/>
          </w:tcPr>
          <w:p w:rsidR="005B3637" w:rsidRDefault="005B3637">
            <w:pPr>
              <w:pStyle w:val="ConsPlusNormal"/>
            </w:pPr>
            <w:r>
              <w:t>Потребитель данных</w:t>
            </w:r>
          </w:p>
        </w:tc>
        <w:tc>
          <w:tcPr>
            <w:tcW w:w="5140" w:type="dxa"/>
            <w:gridSpan w:val="2"/>
          </w:tcPr>
          <w:p w:rsidR="005B3637" w:rsidRDefault="005B3637">
            <w:pPr>
              <w:pStyle w:val="ConsPlusNormal"/>
            </w:pPr>
          </w:p>
        </w:tc>
      </w:tr>
      <w:tr w:rsidR="005B3637">
        <w:tc>
          <w:tcPr>
            <w:tcW w:w="4422" w:type="dxa"/>
            <w:vMerge w:val="restart"/>
          </w:tcPr>
          <w:p w:rsidR="005B3637" w:rsidRDefault="005B3637">
            <w:pPr>
              <w:pStyle w:val="ConsPlusNormal"/>
            </w:pPr>
            <w:r>
              <w:t>Поставщи</w:t>
            </w:r>
            <w:proofErr w:type="gramStart"/>
            <w:r>
              <w:t>к(</w:t>
            </w:r>
            <w:proofErr w:type="gramEnd"/>
            <w:r>
              <w:t>и) данных</w:t>
            </w:r>
          </w:p>
        </w:tc>
        <w:tc>
          <w:tcPr>
            <w:tcW w:w="5140" w:type="dxa"/>
            <w:gridSpan w:val="2"/>
          </w:tcPr>
          <w:p w:rsidR="005B3637" w:rsidRDefault="005B3637">
            <w:pPr>
              <w:pStyle w:val="ConsPlusNormal"/>
              <w:jc w:val="center"/>
            </w:pPr>
            <w:r>
              <w:t>Согласование</w:t>
            </w:r>
          </w:p>
        </w:tc>
      </w:tr>
      <w:tr w:rsidR="005B3637">
        <w:tc>
          <w:tcPr>
            <w:tcW w:w="4422" w:type="dxa"/>
            <w:vMerge/>
          </w:tcPr>
          <w:p w:rsidR="005B3637" w:rsidRDefault="005B3637"/>
        </w:tc>
        <w:tc>
          <w:tcPr>
            <w:tcW w:w="2475" w:type="dxa"/>
          </w:tcPr>
          <w:p w:rsidR="005B3637" w:rsidRDefault="005B3637">
            <w:pPr>
              <w:pStyle w:val="ConsPlusNormal"/>
              <w:jc w:val="center"/>
            </w:pPr>
            <w:r>
              <w:t>Согласовано (дата/подпись руководителя)</w:t>
            </w:r>
          </w:p>
        </w:tc>
        <w:tc>
          <w:tcPr>
            <w:tcW w:w="2665" w:type="dxa"/>
          </w:tcPr>
          <w:p w:rsidR="005B3637" w:rsidRDefault="005B3637">
            <w:pPr>
              <w:pStyle w:val="ConsPlusNormal"/>
              <w:jc w:val="center"/>
            </w:pPr>
            <w:r>
              <w:t>С замечаниями на отдельном листе</w:t>
            </w:r>
          </w:p>
        </w:tc>
      </w:tr>
      <w:tr w:rsidR="005B3637">
        <w:tc>
          <w:tcPr>
            <w:tcW w:w="4422" w:type="dxa"/>
          </w:tcPr>
          <w:p w:rsidR="005B3637" w:rsidRDefault="005B3637">
            <w:pPr>
              <w:pStyle w:val="ConsPlusNormal"/>
            </w:pPr>
          </w:p>
        </w:tc>
        <w:tc>
          <w:tcPr>
            <w:tcW w:w="2475" w:type="dxa"/>
          </w:tcPr>
          <w:p w:rsidR="005B3637" w:rsidRDefault="005B3637">
            <w:pPr>
              <w:pStyle w:val="ConsPlusNormal"/>
            </w:pPr>
          </w:p>
        </w:tc>
        <w:tc>
          <w:tcPr>
            <w:tcW w:w="2665" w:type="dxa"/>
          </w:tcPr>
          <w:p w:rsidR="005B3637" w:rsidRDefault="005B3637">
            <w:pPr>
              <w:pStyle w:val="ConsPlusNormal"/>
            </w:pPr>
          </w:p>
        </w:tc>
      </w:tr>
      <w:tr w:rsidR="005B3637">
        <w:tc>
          <w:tcPr>
            <w:tcW w:w="4422" w:type="dxa"/>
          </w:tcPr>
          <w:p w:rsidR="005B3637" w:rsidRDefault="005B3637">
            <w:pPr>
              <w:pStyle w:val="ConsPlusNormal"/>
            </w:pPr>
          </w:p>
        </w:tc>
        <w:tc>
          <w:tcPr>
            <w:tcW w:w="2475" w:type="dxa"/>
          </w:tcPr>
          <w:p w:rsidR="005B3637" w:rsidRDefault="005B3637">
            <w:pPr>
              <w:pStyle w:val="ConsPlusNormal"/>
            </w:pPr>
          </w:p>
        </w:tc>
        <w:tc>
          <w:tcPr>
            <w:tcW w:w="2665" w:type="dxa"/>
          </w:tcPr>
          <w:p w:rsidR="005B3637" w:rsidRDefault="005B3637">
            <w:pPr>
              <w:pStyle w:val="ConsPlusNormal"/>
            </w:pPr>
          </w:p>
        </w:tc>
      </w:tr>
      <w:tr w:rsidR="005B3637">
        <w:tc>
          <w:tcPr>
            <w:tcW w:w="4422" w:type="dxa"/>
          </w:tcPr>
          <w:p w:rsidR="005B3637" w:rsidRDefault="005B3637">
            <w:pPr>
              <w:pStyle w:val="ConsPlusNormal"/>
            </w:pPr>
          </w:p>
        </w:tc>
        <w:tc>
          <w:tcPr>
            <w:tcW w:w="2475" w:type="dxa"/>
          </w:tcPr>
          <w:p w:rsidR="005B3637" w:rsidRDefault="005B3637">
            <w:pPr>
              <w:pStyle w:val="ConsPlusNormal"/>
            </w:pPr>
          </w:p>
        </w:tc>
        <w:tc>
          <w:tcPr>
            <w:tcW w:w="2665" w:type="dxa"/>
          </w:tcPr>
          <w:p w:rsidR="005B3637" w:rsidRDefault="005B3637">
            <w:pPr>
              <w:pStyle w:val="ConsPlusNormal"/>
            </w:pPr>
          </w:p>
        </w:tc>
      </w:tr>
      <w:tr w:rsidR="005B3637">
        <w:tc>
          <w:tcPr>
            <w:tcW w:w="4422" w:type="dxa"/>
          </w:tcPr>
          <w:p w:rsidR="005B3637" w:rsidRDefault="005B3637">
            <w:pPr>
              <w:pStyle w:val="ConsPlusNormal"/>
            </w:pPr>
            <w:r>
              <w:t>Заключение экспертизы:</w:t>
            </w:r>
          </w:p>
        </w:tc>
        <w:tc>
          <w:tcPr>
            <w:tcW w:w="2475" w:type="dxa"/>
          </w:tcPr>
          <w:p w:rsidR="005B3637" w:rsidRDefault="005B3637">
            <w:pPr>
              <w:pStyle w:val="ConsPlusNormal"/>
            </w:pPr>
          </w:p>
        </w:tc>
        <w:tc>
          <w:tcPr>
            <w:tcW w:w="2665" w:type="dxa"/>
          </w:tcPr>
          <w:p w:rsidR="005B3637" w:rsidRDefault="005B3637">
            <w:pPr>
              <w:pStyle w:val="ConsPlusNormal"/>
            </w:pPr>
          </w:p>
        </w:tc>
      </w:tr>
      <w:tr w:rsidR="005B3637">
        <w:tc>
          <w:tcPr>
            <w:tcW w:w="4422" w:type="dxa"/>
          </w:tcPr>
          <w:p w:rsidR="005B3637" w:rsidRDefault="005B3637">
            <w:pPr>
              <w:pStyle w:val="ConsPlusNormal"/>
              <w:jc w:val="both"/>
            </w:pPr>
            <w:r>
              <w:t>рекомендовано к утверждению</w:t>
            </w:r>
          </w:p>
        </w:tc>
        <w:tc>
          <w:tcPr>
            <w:tcW w:w="2475" w:type="dxa"/>
          </w:tcPr>
          <w:p w:rsidR="005B3637" w:rsidRDefault="005B3637">
            <w:pPr>
              <w:pStyle w:val="ConsPlusNormal"/>
            </w:pPr>
          </w:p>
        </w:tc>
        <w:tc>
          <w:tcPr>
            <w:tcW w:w="2665" w:type="dxa"/>
          </w:tcPr>
          <w:p w:rsidR="005B3637" w:rsidRDefault="005B3637">
            <w:pPr>
              <w:pStyle w:val="ConsPlusNormal"/>
            </w:pPr>
          </w:p>
        </w:tc>
      </w:tr>
      <w:tr w:rsidR="005B3637">
        <w:tc>
          <w:tcPr>
            <w:tcW w:w="4422" w:type="dxa"/>
          </w:tcPr>
          <w:p w:rsidR="005B3637" w:rsidRDefault="005B3637">
            <w:pPr>
              <w:pStyle w:val="ConsPlusNormal"/>
            </w:pPr>
            <w:r>
              <w:t>рекомендовано к утверждению с учетом замечаний</w:t>
            </w:r>
          </w:p>
        </w:tc>
        <w:tc>
          <w:tcPr>
            <w:tcW w:w="2475" w:type="dxa"/>
          </w:tcPr>
          <w:p w:rsidR="005B3637" w:rsidRDefault="005B3637">
            <w:pPr>
              <w:pStyle w:val="ConsPlusNormal"/>
            </w:pPr>
          </w:p>
        </w:tc>
        <w:tc>
          <w:tcPr>
            <w:tcW w:w="2665" w:type="dxa"/>
          </w:tcPr>
          <w:p w:rsidR="005B3637" w:rsidRDefault="005B3637">
            <w:pPr>
              <w:pStyle w:val="ConsPlusNormal"/>
            </w:pPr>
          </w:p>
        </w:tc>
      </w:tr>
    </w:tbl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right"/>
        <w:outlineLvl w:val="1"/>
      </w:pPr>
      <w:r>
        <w:t>Приложение N 2</w:t>
      </w:r>
    </w:p>
    <w:p w:rsidR="005B3637" w:rsidRDefault="005B3637">
      <w:pPr>
        <w:pStyle w:val="ConsPlusNormal"/>
        <w:jc w:val="right"/>
      </w:pPr>
      <w:r>
        <w:t>к Порядку</w:t>
      </w:r>
    </w:p>
    <w:p w:rsidR="005B3637" w:rsidRDefault="005B3637">
      <w:pPr>
        <w:pStyle w:val="ConsPlusNormal"/>
        <w:jc w:val="right"/>
      </w:pPr>
      <w:r>
        <w:t>разработки и согласования</w:t>
      </w:r>
    </w:p>
    <w:p w:rsidR="005B3637" w:rsidRDefault="005B3637">
      <w:pPr>
        <w:pStyle w:val="ConsPlusNormal"/>
        <w:jc w:val="right"/>
      </w:pPr>
      <w:r>
        <w:t xml:space="preserve">технологических карт </w:t>
      </w:r>
      <w:proofErr w:type="gramStart"/>
      <w:r>
        <w:t>межведомственного</w:t>
      </w:r>
      <w:proofErr w:type="gramEnd"/>
    </w:p>
    <w:p w:rsidR="005B3637" w:rsidRDefault="005B3637">
      <w:pPr>
        <w:pStyle w:val="ConsPlusNormal"/>
        <w:jc w:val="right"/>
      </w:pPr>
      <w:r>
        <w:t>взаимодействия в Забайкальском крае,</w:t>
      </w:r>
    </w:p>
    <w:p w:rsidR="005B3637" w:rsidRDefault="005B363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5B3637" w:rsidRDefault="005B3637">
      <w:pPr>
        <w:pStyle w:val="ConsPlusNormal"/>
        <w:jc w:val="right"/>
      </w:pPr>
      <w:r>
        <w:t>Правительства Забайкальского края</w:t>
      </w:r>
    </w:p>
    <w:p w:rsidR="005B3637" w:rsidRDefault="005B3637">
      <w:pPr>
        <w:pStyle w:val="ConsPlusNormal"/>
        <w:jc w:val="right"/>
      </w:pPr>
      <w:r>
        <w:t>от 16 декабря 2011 г. N 475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center"/>
      </w:pPr>
      <w:bookmarkStart w:id="8" w:name="P186"/>
      <w:bookmarkEnd w:id="8"/>
      <w:r>
        <w:t>ТЕХНОЛОГИЧЕСКАЯ КАРТА МЕЖВЕДОМСТВЕННОГО ВЗАИМОДЕЙСТВИЯ</w:t>
      </w:r>
    </w:p>
    <w:p w:rsidR="005B3637" w:rsidRDefault="005B3637">
      <w:pPr>
        <w:pStyle w:val="ConsPlusNormal"/>
        <w:jc w:val="center"/>
      </w:pPr>
      <w:r>
        <w:t>ПО ГОСУДАРСТВЕННОЙ УСЛУГЕ</w:t>
      </w:r>
    </w:p>
    <w:p w:rsidR="005B3637" w:rsidRDefault="005B3637">
      <w:pPr>
        <w:pStyle w:val="ConsPlusNormal"/>
        <w:jc w:val="center"/>
      </w:pPr>
      <w:r>
        <w:t>(НАИМЕНОВАНИЕ ГОСУДАРСТВЕННОЙ УСЛУГИ)</w:t>
      </w: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center"/>
        <w:outlineLvl w:val="2"/>
      </w:pPr>
      <w:r>
        <w:t>Таблица разногласий с поставщиком данных:</w:t>
      </w:r>
    </w:p>
    <w:p w:rsidR="005B3637" w:rsidRDefault="005B3637">
      <w:pPr>
        <w:pStyle w:val="ConsPlusNormal"/>
        <w:jc w:val="center"/>
      </w:pPr>
      <w:r>
        <w:t>(наименование поставщика)</w:t>
      </w:r>
    </w:p>
    <w:p w:rsidR="005B3637" w:rsidRDefault="005B36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15"/>
        <w:gridCol w:w="1980"/>
        <w:gridCol w:w="1980"/>
        <w:gridCol w:w="1980"/>
        <w:gridCol w:w="1980"/>
      </w:tblGrid>
      <w:tr w:rsidR="005B3637">
        <w:tc>
          <w:tcPr>
            <w:tcW w:w="660" w:type="dxa"/>
          </w:tcPr>
          <w:p w:rsidR="005B3637" w:rsidRDefault="005B363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5" w:type="dxa"/>
          </w:tcPr>
          <w:p w:rsidR="005B3637" w:rsidRDefault="005B3637">
            <w:pPr>
              <w:pStyle w:val="ConsPlusNormal"/>
              <w:jc w:val="center"/>
            </w:pPr>
            <w:r>
              <w:t>Ссылка</w:t>
            </w:r>
          </w:p>
        </w:tc>
        <w:tc>
          <w:tcPr>
            <w:tcW w:w="1980" w:type="dxa"/>
          </w:tcPr>
          <w:p w:rsidR="005B3637" w:rsidRDefault="005B363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980" w:type="dxa"/>
          </w:tcPr>
          <w:p w:rsidR="005B3637" w:rsidRDefault="005B3637">
            <w:pPr>
              <w:pStyle w:val="ConsPlusNormal"/>
              <w:jc w:val="center"/>
            </w:pPr>
            <w:r>
              <w:t>Вариант потребителя данных</w:t>
            </w:r>
          </w:p>
        </w:tc>
        <w:tc>
          <w:tcPr>
            <w:tcW w:w="1980" w:type="dxa"/>
          </w:tcPr>
          <w:p w:rsidR="005B3637" w:rsidRDefault="005B3637">
            <w:pPr>
              <w:pStyle w:val="ConsPlusNormal"/>
              <w:jc w:val="center"/>
            </w:pPr>
            <w:r>
              <w:t>Вариант поставщика данных</w:t>
            </w:r>
          </w:p>
        </w:tc>
        <w:tc>
          <w:tcPr>
            <w:tcW w:w="1980" w:type="dxa"/>
          </w:tcPr>
          <w:p w:rsidR="005B3637" w:rsidRDefault="005B3637">
            <w:pPr>
              <w:pStyle w:val="ConsPlusNormal"/>
              <w:jc w:val="center"/>
            </w:pPr>
            <w:r>
              <w:t>Примечания потребителя данных</w:t>
            </w:r>
          </w:p>
        </w:tc>
      </w:tr>
      <w:tr w:rsidR="005B3637">
        <w:tc>
          <w:tcPr>
            <w:tcW w:w="66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815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</w:tr>
      <w:tr w:rsidR="005B3637">
        <w:tc>
          <w:tcPr>
            <w:tcW w:w="66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815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</w:tr>
      <w:tr w:rsidR="005B3637">
        <w:tc>
          <w:tcPr>
            <w:tcW w:w="66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815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</w:tr>
      <w:tr w:rsidR="005B3637">
        <w:tc>
          <w:tcPr>
            <w:tcW w:w="66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815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  <w:tc>
          <w:tcPr>
            <w:tcW w:w="1980" w:type="dxa"/>
          </w:tcPr>
          <w:p w:rsidR="005B3637" w:rsidRDefault="005B3637">
            <w:pPr>
              <w:pStyle w:val="ConsPlusNormal"/>
            </w:pPr>
          </w:p>
        </w:tc>
      </w:tr>
    </w:tbl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jc w:val="both"/>
      </w:pPr>
    </w:p>
    <w:p w:rsidR="005B3637" w:rsidRDefault="005B36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91B" w:rsidRDefault="00B6691B"/>
    <w:sectPr w:rsidR="00B6691B" w:rsidSect="00B63AC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37"/>
    <w:rsid w:val="005B3637"/>
    <w:rsid w:val="00B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36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36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46E9D4DB951E94B5F40A30F62EAEBA198CCBED6DBFCF7CE590B37773D95C161C051B296E59E94449AD54835ERAE3C" TargetMode="External"/><Relationship Id="rId13" Type="http://schemas.openxmlformats.org/officeDocument/2006/relationships/hyperlink" Target="consultantplus://offline/ref=272FCFBF115F1BFB5A1D7CD2B2902525DCD6696434F63C24DA48EFD081EBEC19ADAAACD46A212E829928264CC4S0EEC" TargetMode="External"/><Relationship Id="rId18" Type="http://schemas.openxmlformats.org/officeDocument/2006/relationships/hyperlink" Target="consultantplus://offline/ref=272FCFBF115F1BFB5A1D7CD2B2902525DCD6696434F63C27DD46EDD081EBEC19ADAAACD46A212E829928264CC6S0ECC" TargetMode="External"/><Relationship Id="rId26" Type="http://schemas.openxmlformats.org/officeDocument/2006/relationships/hyperlink" Target="consultantplus://offline/ref=272FCFBF115F1BFB5A1D7CD2B2902525DCD6696434F63C24DA48EFD081EBEC19ADAAACD46A212E829928264CC4S0E2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2FCFBF115F1BFB5A1D7CD2B2902525DCD6696434F63F23DC46EDD081EBEC19ADAAACD46A212E829928264CC5S0E9C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146E9D4DB951E94B5F40A30F62EAEBA198CCBED6DBFCE77E691B37773D95C161C051B296E59E94449AD54835CRAEAC" TargetMode="External"/><Relationship Id="rId12" Type="http://schemas.openxmlformats.org/officeDocument/2006/relationships/hyperlink" Target="consultantplus://offline/ref=C146E9D4DB951E94B5F40A30F62EAEBA198CCBED6DBFCF7CE590B37773D95C161C051B296E59E94449AD548359RAEBC" TargetMode="External"/><Relationship Id="rId17" Type="http://schemas.openxmlformats.org/officeDocument/2006/relationships/hyperlink" Target="consultantplus://offline/ref=272FCFBF115F1BFB5A1D62DFA4FC792DDFDD366C36F83677831BE5DAD4SBE3C" TargetMode="External"/><Relationship Id="rId25" Type="http://schemas.openxmlformats.org/officeDocument/2006/relationships/hyperlink" Target="consultantplus://offline/ref=272FCFBF115F1BFB5A1D7CD2B2902525DCD6696434F63F23DC46EDD081EBEC19ADAAACD46A212E829928264CC5S0E8C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2FCFBF115F1BFB5A1D7CD2B2902525DCD6696434F63C27DD46EDD081EBEC19ADAAACD46A212E829928264CC5S0EFC" TargetMode="External"/><Relationship Id="rId20" Type="http://schemas.openxmlformats.org/officeDocument/2006/relationships/hyperlink" Target="consultantplus://offline/ref=272FCFBF115F1BFB5A1D7CD2B2902525DCD6696434F63C24DA48EFD081EBEC19ADAAACD46A212E829928264CC4S0E2C" TargetMode="External"/><Relationship Id="rId29" Type="http://schemas.openxmlformats.org/officeDocument/2006/relationships/hyperlink" Target="consultantplus://offline/ref=272FCFBF115F1BFB5A1D7CD2B2902525DCD6696434F63C24DA48EFD081EBEC19ADAAACD46A212E829928264CC5S0E3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46E9D4DB951E94B5F40A30F62EAEBA198CCBED6DBFCD73E791B37773D95C161C051B296E59E94449AD54835DRAEEC" TargetMode="External"/><Relationship Id="rId11" Type="http://schemas.openxmlformats.org/officeDocument/2006/relationships/hyperlink" Target="consultantplus://offline/ref=C146E9D4DB951E94B5F40A30F62EAEBA198CCBED6DBFCD73E791B37773D95C161C051B296E59E94449AD54835CRAEAC" TargetMode="External"/><Relationship Id="rId24" Type="http://schemas.openxmlformats.org/officeDocument/2006/relationships/hyperlink" Target="consultantplus://offline/ref=272FCFBF115F1BFB5A1D7CD2B2902525DCD6696434F63C24DA48EFD081EBEC19ADAAACD46A212E829928264CC4S0E2C" TargetMode="External"/><Relationship Id="rId32" Type="http://schemas.openxmlformats.org/officeDocument/2006/relationships/hyperlink" Target="consultantplus://offline/ref=272FCFBF115F1BFB5A1D7CD2B2902525DCD6696434F63C24DA48EFD081EBEC19ADAAACD46A212E829928264CC6S0E9C" TargetMode="External"/><Relationship Id="rId5" Type="http://schemas.openxmlformats.org/officeDocument/2006/relationships/hyperlink" Target="consultantplus://offline/ref=C146E9D4DB951E94B5F40A30F62EAEBA198CCBED6DBFCD70E09FB17773D95C161C051B296E59E94449AD54835DRAEEC" TargetMode="External"/><Relationship Id="rId15" Type="http://schemas.openxmlformats.org/officeDocument/2006/relationships/hyperlink" Target="consultantplus://offline/ref=272FCFBF115F1BFB5A1D7CD2B2902525DCD6696434F63F23DC46EDD081EBEC19ADAAACD46A212E829928264CC5S0EAC" TargetMode="External"/><Relationship Id="rId23" Type="http://schemas.openxmlformats.org/officeDocument/2006/relationships/hyperlink" Target="consultantplus://offline/ref=272FCFBF115F1BFB5A1D7CD2B2902525DCD6696434F63C24DA48EFD081EBEC19ADAAACD46A212E829928264CC4S0E2C" TargetMode="External"/><Relationship Id="rId28" Type="http://schemas.openxmlformats.org/officeDocument/2006/relationships/hyperlink" Target="consultantplus://offline/ref=272FCFBF115F1BFB5A1D7CD2B2902525DCD6696434F63C24DA48EFD081EBEC19ADAAACD46A212E829928264CC5S0ECC" TargetMode="External"/><Relationship Id="rId10" Type="http://schemas.openxmlformats.org/officeDocument/2006/relationships/hyperlink" Target="consultantplus://offline/ref=C146E9D4DB951E94B5F40A30F62EAEBA198CCBED6DBFCF7CE590B37773D95C161C051B296E59E94449AD54835ERAE2C" TargetMode="External"/><Relationship Id="rId19" Type="http://schemas.openxmlformats.org/officeDocument/2006/relationships/hyperlink" Target="consultantplus://offline/ref=272FCFBF115F1BFB5A1D7CD2B2902525DCD6696434F63C24DA48EFD081EBEC19ADAAACD46A212E829928264CC4S0E2C" TargetMode="External"/><Relationship Id="rId31" Type="http://schemas.openxmlformats.org/officeDocument/2006/relationships/hyperlink" Target="consultantplus://offline/ref=272FCFBF115F1BFB5A1D7CD2B2902525DCD6696434F63C24DA48EFD081EBEC19ADAAACD46A212E829928264CC5S0E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46E9D4DB951E94B5F40A30F62EAEBA198CCBED6DBFCF7CE29CB77773D95C161C051B296E59E94449AD548155RAEEC" TargetMode="External"/><Relationship Id="rId14" Type="http://schemas.openxmlformats.org/officeDocument/2006/relationships/hyperlink" Target="consultantplus://offline/ref=272FCFBF115F1BFB5A1D7CD2B2902525DCD6696434F63C27DD46EDD081EBEC19ADAAACD46A212E829928264CC5S0E8C" TargetMode="External"/><Relationship Id="rId22" Type="http://schemas.openxmlformats.org/officeDocument/2006/relationships/hyperlink" Target="consultantplus://offline/ref=272FCFBF115F1BFB5A1D7CD2B2902525DCD6696434F63C24DA48EFD081EBEC19ADAAACD46A212E829928264CC4S0E2C" TargetMode="External"/><Relationship Id="rId27" Type="http://schemas.openxmlformats.org/officeDocument/2006/relationships/hyperlink" Target="consultantplus://offline/ref=272FCFBF115F1BFB5A1D7CD2B2902525DCD6696434F63C24DA48EFD081EBEC19ADAAACD46A212E829928264CC4S0E2C" TargetMode="External"/><Relationship Id="rId30" Type="http://schemas.openxmlformats.org/officeDocument/2006/relationships/hyperlink" Target="consultantplus://offline/ref=272FCFBF115F1BFB5A1D7CD2B2902525DCD6696434F63C24DA48EFD081EBEC19ADAAACD46A212E829928264CC5S0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Serebryakova</dc:creator>
  <cp:lastModifiedBy>Serebryakova</cp:lastModifiedBy>
  <cp:revision>1</cp:revision>
  <dcterms:created xsi:type="dcterms:W3CDTF">2017-11-10T02:04:00Z</dcterms:created>
  <dcterms:modified xsi:type="dcterms:W3CDTF">2017-11-10T02:05:00Z</dcterms:modified>
</cp:coreProperties>
</file>