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C9" w:rsidRPr="00357E0D" w:rsidRDefault="006B77D6" w:rsidP="0086407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D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2017</w:t>
      </w:r>
      <w:r w:rsidR="00FD3FC9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D3FC9" w:rsidRPr="00357E0D" w:rsidRDefault="00FD3FC9" w:rsidP="0086407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FC9" w:rsidRPr="00357E0D" w:rsidRDefault="00FD3FC9" w:rsidP="0086407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222ED" w:rsidRDefault="00FD3FC9" w:rsidP="00864076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оценке регулирующего воздействия на 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8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остановления </w:t>
      </w:r>
      <w:r w:rsidR="00BB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  <w:r w:rsidRPr="00D8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</w:t>
      </w:r>
      <w:r w:rsidR="000C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государственном контроле за соблюдением установленных предельного размера платы за проведение технического осмотра транспортных средств, предельных размеров расходов на оформление дубликата талона технического осмотра транспортных средств»</w:t>
      </w:r>
    </w:p>
    <w:p w:rsidR="00864076" w:rsidRDefault="00003C77" w:rsidP="0086407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</w:t>
      </w: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Губернатора Забайкальского края от 27 декабря 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 80, Министерством экономического развития Забайкальского края (далее - Министерство) проведена оценка регулирующего воздействия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BB3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за соблюдением установленных предельного размера платы за проведение технического осмотра транспортных средств, предельных размеров расходов на оформление дубликата талона технического осмотра транспортных средств» </w:t>
      </w:r>
      <w:r w:rsidR="00A262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 постановления)</w:t>
      </w:r>
      <w:r w:rsidR="00045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C77" w:rsidRDefault="00C261FF" w:rsidP="0086407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003C77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чиком проекта </w:t>
      </w:r>
      <w:r w:rsidR="0000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03C77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86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03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егиональная служба по тарифам и цено</w:t>
      </w:r>
      <w:r w:rsidR="0004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Забайкальского края (далее </w:t>
      </w:r>
      <w:r w:rsidR="00EE70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РСТ</w:t>
      </w:r>
      <w:r w:rsidR="00EE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0451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763" w:rsidRPr="00A677D3" w:rsidRDefault="00603763" w:rsidP="00864076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45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</w:t>
      </w: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законодательства Забайкальского края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законодате</w:t>
      </w:r>
      <w:r w:rsidR="0086407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льством, а так</w:t>
      </w:r>
      <w:r w:rsidR="000451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упоряд</w:t>
      </w:r>
      <w:r w:rsidR="0086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</w:t>
      </w:r>
      <w:r w:rsidR="0004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регулирования контрольно-надзорной деятельности РСТ Забайкальского края.</w:t>
      </w:r>
    </w:p>
    <w:p w:rsidR="00603763" w:rsidRDefault="00603763" w:rsidP="0086407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юридических лиц и индивидуальных предпринимателей,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в области технического осмотра транспортных средств (далее – субъекты предпринимательской деятельности). </w:t>
      </w:r>
    </w:p>
    <w:p w:rsidR="0073588C" w:rsidRDefault="000451BC" w:rsidP="0086407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3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73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распоряжением </w:t>
      </w:r>
      <w:r w:rsidR="00BB3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73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31 января 2017 года №147-р</w:t>
      </w:r>
      <w:r w:rsidR="00EE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целевых моделей упрощения процедур ведения бизнеса </w:t>
      </w:r>
      <w:r w:rsidR="0049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повышение инвестиционной привлекательности субъектов Российской Федерации и 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рабочих групп по монито</w:t>
      </w:r>
      <w:r w:rsidR="00494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рингу их внедрения</w:t>
      </w:r>
      <w:r w:rsidR="00EE70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F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Правительсва Забайкальского края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№81-р</w:t>
      </w:r>
      <w:r w:rsidR="009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внедрении в Забайкальском </w:t>
      </w:r>
      <w:r w:rsidR="009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 целевой модели </w:t>
      </w:r>
      <w:r w:rsidR="0018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112D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B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сущевствление контрольно-надзорной деятельности в субъектах Российской Федерации</w:t>
      </w:r>
      <w:r w:rsidR="009325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4C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исп</w:t>
      </w:r>
      <w:r w:rsidR="000C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указанных распоряжений</w:t>
      </w:r>
      <w:r w:rsidR="00A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E8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73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</w:t>
      </w:r>
      <w:r w:rsidR="00E83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 утвердить Положение о г</w:t>
      </w:r>
      <w:r w:rsidR="0073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 контроле за соблюдением установленных предельного размера платы за проведение технического осмотра транспортных средств, предельных размеров расходов на оформление дубликата техническог</w:t>
      </w:r>
      <w:r w:rsidR="00E8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осмотра транспортных средств (далее - П</w:t>
      </w:r>
      <w:r w:rsidR="000C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F33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3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880" w:rsidRDefault="00E83C0E" w:rsidP="0086407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устанавливает полномочия РСТ </w:t>
      </w:r>
      <w:r w:rsidR="00A1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осуществления</w:t>
      </w:r>
      <w:r w:rsidR="0072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в области технического осмотра транспортных средств </w:t>
      </w:r>
      <w:r w:rsidR="00BB3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2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средством: </w:t>
      </w:r>
    </w:p>
    <w:p w:rsidR="00725880" w:rsidRPr="00C66C2B" w:rsidRDefault="000C6728" w:rsidP="00DE402A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3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проведения</w:t>
      </w:r>
      <w:r w:rsidR="00725880" w:rsidRPr="00C6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субъектами предпринимательской деятельности обязательных требований;</w:t>
      </w:r>
    </w:p>
    <w:p w:rsidR="00C66C2B" w:rsidRDefault="000C6728" w:rsidP="000C6728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3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проведения</w:t>
      </w:r>
      <w:r w:rsidR="00725880" w:rsidRPr="00C6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профилактике нарушений обязательных требований;</w:t>
      </w:r>
    </w:p>
    <w:p w:rsidR="00725880" w:rsidRPr="00C66C2B" w:rsidRDefault="000C6728" w:rsidP="000C6728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880" w:rsidRPr="00C6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ринятия в порядке, установленном Российской Федерацией, мер по пресечению выявленных нарушений обязательных требований и (или) устранению последствий таких нарушений, выдачи предписаний об устранении </w:t>
      </w:r>
      <w:r w:rsidR="0049050F" w:rsidRPr="00C66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725880" w:rsidRPr="00C6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="0049050F" w:rsidRPr="00C66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и принятия мер по привлечению к ответственности лиц, совершивших такие нарушения.</w:t>
      </w:r>
    </w:p>
    <w:p w:rsidR="0049050F" w:rsidRDefault="00CB7B12" w:rsidP="00DE402A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Представленное П</w:t>
      </w:r>
      <w:r w:rsidR="0049050F">
        <w:rPr>
          <w:rFonts w:ascii="Times New Roman" w:hAnsi="Times New Roman"/>
          <w:sz w:val="28"/>
          <w:szCs w:val="28"/>
        </w:rPr>
        <w:t>оложение уполномочивает должностных лиц РСТ Забайкальского края при осуществлении регионального государственного контроля:</w:t>
      </w:r>
    </w:p>
    <w:p w:rsidR="0049050F" w:rsidRPr="00640272" w:rsidRDefault="00E83C0E" w:rsidP="00864076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9050F" w:rsidRPr="00640272">
        <w:rPr>
          <w:rFonts w:ascii="Times New Roman" w:hAnsi="Times New Roman"/>
          <w:sz w:val="28"/>
          <w:szCs w:val="28"/>
        </w:rPr>
        <w:t>апрашивать от лиц, в отношении которых осуществляются мероприятия по контролю, документы объяснения в письменной и устной форме и иную информацию, необходимую для осуществления государственного контроля (надзора);</w:t>
      </w:r>
    </w:p>
    <w:p w:rsidR="0049050F" w:rsidRPr="00640272" w:rsidRDefault="00E83C0E" w:rsidP="00864076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07CE" w:rsidRPr="00640272">
        <w:rPr>
          <w:rFonts w:ascii="Times New Roman" w:hAnsi="Times New Roman"/>
          <w:sz w:val="28"/>
          <w:szCs w:val="28"/>
        </w:rPr>
        <w:t xml:space="preserve">ривлекать к проведению проверки аккредитованных экспертов и экспертные организации, не состоящие в гражданско-правовых и трудовых отношениях с лицами, в отношении которых осуществляются мероприятия по контролю (надзору), на основании распорядительного акта и в соответствии с заключенными с ними </w:t>
      </w:r>
      <w:r w:rsidR="008960D6" w:rsidRPr="00640272">
        <w:rPr>
          <w:rFonts w:ascii="Times New Roman" w:hAnsi="Times New Roman"/>
          <w:sz w:val="28"/>
          <w:szCs w:val="28"/>
        </w:rPr>
        <w:t>гражданско-правовыми договорами;</w:t>
      </w:r>
    </w:p>
    <w:p w:rsidR="00640272" w:rsidRDefault="00E83C0E" w:rsidP="00864076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06972" w:rsidRPr="00640272">
        <w:rPr>
          <w:rFonts w:ascii="Times New Roman" w:hAnsi="Times New Roman"/>
          <w:sz w:val="28"/>
          <w:szCs w:val="28"/>
        </w:rPr>
        <w:t xml:space="preserve">еспрепятственно  по предъявлению служебного удостоверения и копии приказа руководителя (заместителя руководителя) РСТ Забайкальского края о назначении проверки </w:t>
      </w:r>
      <w:r w:rsidR="00B83282" w:rsidRPr="00640272">
        <w:rPr>
          <w:rFonts w:ascii="Times New Roman" w:hAnsi="Times New Roman"/>
          <w:sz w:val="28"/>
          <w:szCs w:val="28"/>
        </w:rPr>
        <w:t xml:space="preserve">посещать объекты и проводить обследования используемых </w:t>
      </w:r>
      <w:r w:rsidR="00640272" w:rsidRPr="00640272">
        <w:rPr>
          <w:rFonts w:ascii="Times New Roman" w:hAnsi="Times New Roman"/>
          <w:sz w:val="28"/>
          <w:szCs w:val="28"/>
        </w:rPr>
        <w:t xml:space="preserve">субъектами предприниматлеьской деятельности </w:t>
      </w:r>
      <w:r w:rsidR="00B83282" w:rsidRPr="00640272">
        <w:rPr>
          <w:rFonts w:ascii="Times New Roman" w:hAnsi="Times New Roman"/>
          <w:sz w:val="28"/>
          <w:szCs w:val="28"/>
        </w:rPr>
        <w:t xml:space="preserve">при осуществлении своей деятельности помещений, зданий, сооружений, земельных участков, технических устройств, оборудования, коммуникаций, вспомогательных материалов, </w:t>
      </w:r>
      <w:r>
        <w:rPr>
          <w:rFonts w:ascii="Times New Roman" w:hAnsi="Times New Roman"/>
          <w:sz w:val="28"/>
          <w:szCs w:val="28"/>
        </w:rPr>
        <w:t>а так</w:t>
      </w:r>
      <w:r w:rsidR="00A85A3B" w:rsidRPr="00640272">
        <w:rPr>
          <w:rFonts w:ascii="Times New Roman" w:hAnsi="Times New Roman"/>
          <w:sz w:val="28"/>
          <w:szCs w:val="28"/>
        </w:rPr>
        <w:t>же проводить необходимые исследования, испытания, экспертизы, расследования, и другие мероприятия по контролю;</w:t>
      </w:r>
    </w:p>
    <w:p w:rsidR="00A85A3B" w:rsidRPr="00640272" w:rsidRDefault="005F5961" w:rsidP="00864076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85A3B" w:rsidRPr="00640272">
        <w:rPr>
          <w:rFonts w:ascii="Times New Roman" w:hAnsi="Times New Roman"/>
          <w:sz w:val="28"/>
          <w:szCs w:val="28"/>
        </w:rPr>
        <w:t>аправлять в уполномоченные органы материалы для решения вопросов о возбуждении уголовных дел по признакам преступлений, связанных с нарушением обязательных требований.</w:t>
      </w:r>
    </w:p>
    <w:p w:rsidR="00FE1456" w:rsidRPr="00640272" w:rsidRDefault="00CE6AA5" w:rsidP="00864076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</w:t>
      </w:r>
      <w:r w:rsidR="00BB301F" w:rsidRPr="00DA344D">
        <w:rPr>
          <w:rFonts w:ascii="Times New Roman" w:hAnsi="Times New Roman"/>
          <w:sz w:val="28"/>
          <w:szCs w:val="28"/>
        </w:rPr>
        <w:t xml:space="preserve"> постановления рекомендуется предусмотреть положения</w:t>
      </w:r>
      <w:r>
        <w:rPr>
          <w:rFonts w:ascii="Times New Roman" w:hAnsi="Times New Roman"/>
          <w:sz w:val="28"/>
          <w:szCs w:val="28"/>
        </w:rPr>
        <w:t>,</w:t>
      </w:r>
      <w:r w:rsidR="00BB301F" w:rsidRPr="00DA344D">
        <w:rPr>
          <w:rFonts w:ascii="Times New Roman" w:hAnsi="Times New Roman"/>
          <w:sz w:val="28"/>
          <w:szCs w:val="28"/>
        </w:rPr>
        <w:t xml:space="preserve"> </w:t>
      </w:r>
      <w:r w:rsidR="00BB301F" w:rsidRPr="00DA344D">
        <w:rPr>
          <w:rFonts w:ascii="Times New Roman" w:hAnsi="Times New Roman"/>
          <w:sz w:val="28"/>
          <w:szCs w:val="28"/>
        </w:rPr>
        <w:lastRenderedPageBreak/>
        <w:t>указанные в</w:t>
      </w:r>
      <w:r w:rsidR="008960D6">
        <w:rPr>
          <w:rFonts w:ascii="Times New Roman" w:hAnsi="Times New Roman"/>
          <w:sz w:val="28"/>
          <w:szCs w:val="28"/>
        </w:rPr>
        <w:t xml:space="preserve"> ч</w:t>
      </w:r>
      <w:r w:rsidR="00122227">
        <w:rPr>
          <w:rFonts w:ascii="Times New Roman" w:hAnsi="Times New Roman"/>
          <w:sz w:val="28"/>
          <w:szCs w:val="28"/>
        </w:rPr>
        <w:t>асти 11 пункта 11.1 статьи 9 Ф</w:t>
      </w:r>
      <w:r w:rsidR="005F5961">
        <w:rPr>
          <w:rFonts w:ascii="Times New Roman" w:hAnsi="Times New Roman"/>
          <w:sz w:val="28"/>
          <w:szCs w:val="28"/>
        </w:rPr>
        <w:t>едерального закона</w:t>
      </w:r>
      <w:r w:rsidR="008960D6" w:rsidRPr="008960D6">
        <w:rPr>
          <w:rFonts w:ascii="Times New Roman" w:hAnsi="Times New Roman"/>
          <w:sz w:val="28"/>
          <w:szCs w:val="28"/>
        </w:rPr>
        <w:t xml:space="preserve"> </w:t>
      </w:r>
      <w:r w:rsidR="008960D6" w:rsidRPr="00DA344D">
        <w:rPr>
          <w:rFonts w:ascii="Times New Roman" w:hAnsi="Times New Roman"/>
          <w:sz w:val="28"/>
          <w:szCs w:val="28"/>
        </w:rPr>
        <w:t xml:space="preserve">от 26 декабря 2008 года </w:t>
      </w:r>
      <w:r w:rsidR="00C16595">
        <w:rPr>
          <w:rFonts w:ascii="Times New Roman" w:hAnsi="Times New Roman"/>
          <w:sz w:val="28"/>
          <w:szCs w:val="28"/>
        </w:rPr>
        <w:t>№ 294-</w:t>
      </w:r>
      <w:r>
        <w:rPr>
          <w:rFonts w:ascii="Times New Roman" w:hAnsi="Times New Roman"/>
          <w:sz w:val="28"/>
          <w:szCs w:val="28"/>
        </w:rPr>
        <w:t xml:space="preserve">ФЗ </w:t>
      </w:r>
      <w:r w:rsidR="008960D6" w:rsidRPr="00DA344D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22227">
        <w:rPr>
          <w:rFonts w:ascii="Times New Roman" w:hAnsi="Times New Roman"/>
          <w:sz w:val="28"/>
          <w:szCs w:val="28"/>
        </w:rPr>
        <w:t>,</w:t>
      </w:r>
      <w:r w:rsidR="008960D6">
        <w:rPr>
          <w:rFonts w:ascii="Times New Roman" w:hAnsi="Times New Roman"/>
          <w:sz w:val="28"/>
          <w:szCs w:val="28"/>
        </w:rPr>
        <w:t xml:space="preserve"> а</w:t>
      </w:r>
      <w:r w:rsidR="00DA344D">
        <w:rPr>
          <w:rFonts w:ascii="Times New Roman" w:hAnsi="Times New Roman"/>
          <w:sz w:val="28"/>
          <w:szCs w:val="28"/>
        </w:rPr>
        <w:t xml:space="preserve"> именно обязанность использования при проведении плановой проверки должностным лицом органа госу</w:t>
      </w:r>
      <w:r w:rsidR="00122227">
        <w:rPr>
          <w:rFonts w:ascii="Times New Roman" w:hAnsi="Times New Roman"/>
          <w:sz w:val="28"/>
          <w:szCs w:val="28"/>
        </w:rPr>
        <w:t>дарственного контроля (надзора)</w:t>
      </w:r>
      <w:r w:rsidR="00DA344D">
        <w:rPr>
          <w:rFonts w:ascii="Times New Roman" w:hAnsi="Times New Roman"/>
          <w:sz w:val="28"/>
          <w:szCs w:val="28"/>
        </w:rPr>
        <w:t xml:space="preserve"> проверочных листов (списков контрольных вопросов).</w:t>
      </w:r>
      <w:r w:rsidR="00C274A7">
        <w:rPr>
          <w:rFonts w:ascii="Times New Roman" w:hAnsi="Times New Roman"/>
          <w:sz w:val="28"/>
          <w:szCs w:val="28"/>
        </w:rPr>
        <w:t xml:space="preserve"> </w:t>
      </w:r>
      <w:r w:rsidR="00EE7017">
        <w:rPr>
          <w:rFonts w:ascii="Times New Roman" w:hAnsi="Times New Roman"/>
          <w:sz w:val="28"/>
          <w:szCs w:val="28"/>
        </w:rPr>
        <w:t>Использование</w:t>
      </w:r>
      <w:r w:rsidR="00C274A7">
        <w:rPr>
          <w:rFonts w:ascii="Times New Roman" w:hAnsi="Times New Roman"/>
          <w:sz w:val="28"/>
          <w:szCs w:val="28"/>
        </w:rPr>
        <w:t xml:space="preserve"> </w:t>
      </w:r>
      <w:r w:rsidR="00122227">
        <w:rPr>
          <w:rFonts w:ascii="Times New Roman" w:hAnsi="Times New Roman"/>
          <w:sz w:val="28"/>
          <w:szCs w:val="28"/>
        </w:rPr>
        <w:t>проверочных листов при осуще</w:t>
      </w:r>
      <w:r w:rsidR="002900AE">
        <w:rPr>
          <w:rFonts w:ascii="Times New Roman" w:hAnsi="Times New Roman"/>
          <w:sz w:val="28"/>
          <w:szCs w:val="28"/>
        </w:rPr>
        <w:t xml:space="preserve">ствлении проверки </w:t>
      </w:r>
      <w:r w:rsidR="00C274A7">
        <w:rPr>
          <w:rFonts w:ascii="Times New Roman" w:hAnsi="Times New Roman"/>
          <w:sz w:val="28"/>
          <w:szCs w:val="28"/>
        </w:rPr>
        <w:t>позволяет субъектам предпринимательской деятельности быть увереным</w:t>
      </w:r>
      <w:r w:rsidR="002900AE">
        <w:rPr>
          <w:rFonts w:ascii="Times New Roman" w:hAnsi="Times New Roman"/>
          <w:sz w:val="28"/>
          <w:szCs w:val="28"/>
        </w:rPr>
        <w:t>и</w:t>
      </w:r>
      <w:r w:rsidR="00C274A7">
        <w:rPr>
          <w:rFonts w:ascii="Times New Roman" w:hAnsi="Times New Roman"/>
          <w:sz w:val="28"/>
          <w:szCs w:val="28"/>
        </w:rPr>
        <w:t xml:space="preserve"> в ненарушении своих прав, повышает откры</w:t>
      </w:r>
      <w:r w:rsidR="002900AE">
        <w:rPr>
          <w:rFonts w:ascii="Times New Roman" w:hAnsi="Times New Roman"/>
          <w:sz w:val="28"/>
          <w:szCs w:val="28"/>
        </w:rPr>
        <w:t>тость и эф</w:t>
      </w:r>
      <w:r w:rsidR="005F5961">
        <w:rPr>
          <w:rFonts w:ascii="Times New Roman" w:hAnsi="Times New Roman"/>
          <w:sz w:val="28"/>
          <w:szCs w:val="28"/>
        </w:rPr>
        <w:t>фекти</w:t>
      </w:r>
      <w:r w:rsidR="002900AE">
        <w:rPr>
          <w:rFonts w:ascii="Times New Roman" w:hAnsi="Times New Roman"/>
          <w:sz w:val="28"/>
          <w:szCs w:val="28"/>
        </w:rPr>
        <w:t>вность проводимых проверок.</w:t>
      </w:r>
    </w:p>
    <w:p w:rsidR="00046A24" w:rsidRDefault="00FE1456" w:rsidP="00864076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</w:t>
      </w:r>
      <w:r w:rsidR="00333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</w:t>
      </w:r>
      <w:r w:rsidR="001222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воздействия проекта постановления Министер</w:t>
      </w:r>
      <w:r w:rsidR="005F59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6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сделан вывод</w:t>
      </w:r>
      <w:r w:rsidR="0033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46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</w:t>
      </w:r>
      <w:r w:rsidR="00127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улирующего воздействия положений</w:t>
      </w:r>
      <w:r w:rsidR="0004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постановления. П</w:t>
      </w:r>
      <w:r w:rsidR="00A11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</w:t>
      </w:r>
      <w:r w:rsidR="001276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1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рассматриваемого проекта </w:t>
      </w:r>
      <w:r w:rsidR="0012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333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приведет к прекращению</w:t>
      </w:r>
      <w:r w:rsidR="00046A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установлению</w:t>
      </w:r>
      <w:r w:rsidR="0033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изменению </w:t>
      </w:r>
      <w:r w:rsidR="00333A53">
        <w:rPr>
          <w:rFonts w:ascii="Times New Roman" w:hAnsi="Times New Roman"/>
          <w:sz w:val="28"/>
          <w:szCs w:val="28"/>
        </w:rPr>
        <w:t>уже существующих обязанностей</w:t>
      </w:r>
      <w:r w:rsidR="00CB7B12">
        <w:rPr>
          <w:rFonts w:ascii="Times New Roman" w:hAnsi="Times New Roman"/>
          <w:sz w:val="28"/>
          <w:szCs w:val="28"/>
        </w:rPr>
        <w:t xml:space="preserve"> субъектов предпринимательской </w:t>
      </w:r>
      <w:r w:rsidR="00333A53">
        <w:rPr>
          <w:rFonts w:ascii="Times New Roman" w:hAnsi="Times New Roman"/>
          <w:sz w:val="28"/>
          <w:szCs w:val="28"/>
        </w:rPr>
        <w:t>деятельности в части соблюдения установленных предельного размера платы за проведение технического осмотра транспортных средств, предельных размеров расходов на оформление дубликата талона технического осм</w:t>
      </w:r>
      <w:r w:rsidR="00122227">
        <w:rPr>
          <w:rFonts w:ascii="Times New Roman" w:hAnsi="Times New Roman"/>
          <w:sz w:val="28"/>
          <w:szCs w:val="28"/>
        </w:rPr>
        <w:t>отра транспортного средства, так</w:t>
      </w:r>
      <w:r w:rsidR="00333A53">
        <w:rPr>
          <w:rFonts w:ascii="Times New Roman" w:hAnsi="Times New Roman"/>
          <w:sz w:val="28"/>
          <w:szCs w:val="28"/>
        </w:rPr>
        <w:t xml:space="preserve">же в проекте </w:t>
      </w:r>
      <w:r w:rsidR="00122227">
        <w:rPr>
          <w:rFonts w:ascii="Times New Roman" w:hAnsi="Times New Roman"/>
          <w:sz w:val="28"/>
          <w:szCs w:val="28"/>
        </w:rPr>
        <w:t xml:space="preserve">постановления </w:t>
      </w:r>
      <w:r w:rsidR="00333A53">
        <w:rPr>
          <w:rFonts w:ascii="Times New Roman" w:hAnsi="Times New Roman"/>
          <w:sz w:val="28"/>
          <w:szCs w:val="28"/>
        </w:rPr>
        <w:t>отсутс</w:t>
      </w:r>
      <w:r w:rsidR="001276FF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333A53">
        <w:rPr>
          <w:rFonts w:ascii="Times New Roman" w:hAnsi="Times New Roman"/>
          <w:sz w:val="28"/>
          <w:szCs w:val="28"/>
        </w:rPr>
        <w:t xml:space="preserve">вуют </w:t>
      </w:r>
      <w:r w:rsidR="0033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которые могли бы привести </w:t>
      </w:r>
      <w:r w:rsidR="00333A53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возникновению</w:t>
      </w:r>
      <w:r w:rsidR="0033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необоснованных расходов </w:t>
      </w:r>
      <w:r w:rsidR="00333A53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Забайкальского края</w:t>
      </w:r>
      <w:r w:rsidR="0012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субъектов предпринимательской деятельности</w:t>
      </w:r>
      <w:r w:rsidR="00333A53" w:rsidRPr="00A677D3">
        <w:rPr>
          <w:rFonts w:ascii="Times New Roman" w:hAnsi="Times New Roman" w:cs="Times New Roman"/>
          <w:sz w:val="28"/>
          <w:szCs w:val="28"/>
        </w:rPr>
        <w:t>.</w:t>
      </w:r>
      <w:r w:rsidR="00046A24">
        <w:rPr>
          <w:rFonts w:ascii="Times New Roman" w:hAnsi="Times New Roman"/>
          <w:sz w:val="28"/>
          <w:szCs w:val="28"/>
        </w:rPr>
        <w:t xml:space="preserve"> </w:t>
      </w:r>
    </w:p>
    <w:p w:rsidR="00046A24" w:rsidRDefault="00046A24" w:rsidP="00046A24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5993" w:rsidRDefault="00C55993" w:rsidP="00864076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55993" w:rsidRDefault="00C55993" w:rsidP="00864076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472" w:rsidRPr="004D42C8" w:rsidRDefault="00655472" w:rsidP="00655472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456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655472" w:rsidRPr="004D42C8" w:rsidRDefault="00655472" w:rsidP="00655472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55472" w:rsidRPr="004D42C8" w:rsidRDefault="00655472" w:rsidP="00655472">
      <w:pPr>
        <w:widowControl w:val="0"/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4D4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Лизунова</w:t>
      </w:r>
    </w:p>
    <w:tbl>
      <w:tblPr>
        <w:tblpPr w:leftFromText="180" w:rightFromText="180" w:bottomFromText="20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55472" w:rsidRPr="004D42C8" w:rsidTr="004C71D4">
        <w:trPr>
          <w:trHeight w:val="426"/>
        </w:trPr>
        <w:tc>
          <w:tcPr>
            <w:tcW w:w="2376" w:type="dxa"/>
          </w:tcPr>
          <w:p w:rsidR="00655472" w:rsidRPr="004D42C8" w:rsidRDefault="00655472" w:rsidP="004C71D4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5472" w:rsidRPr="004D42C8" w:rsidRDefault="00655472" w:rsidP="00655472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718B" w:rsidRDefault="00A7718B" w:rsidP="00864076">
      <w:pPr>
        <w:pStyle w:val="a4"/>
        <w:widowControl w:val="0"/>
        <w:spacing w:before="0" w:beforeAutospacing="0" w:after="150" w:afterAutospacing="0"/>
        <w:contextualSpacing/>
        <w:textAlignment w:val="baseline"/>
        <w:rPr>
          <w:rFonts w:eastAsiaTheme="minorHAnsi" w:cstheme="minorBidi"/>
          <w:sz w:val="28"/>
          <w:szCs w:val="28"/>
          <w:lang w:eastAsia="en-US"/>
        </w:rPr>
      </w:pPr>
    </w:p>
    <w:p w:rsidR="00C55993" w:rsidRDefault="00A7718B" w:rsidP="00A7718B">
      <w:pPr>
        <w:tabs>
          <w:tab w:val="left" w:pos="2508"/>
        </w:tabs>
      </w:pPr>
      <w:r>
        <w:tab/>
      </w:r>
    </w:p>
    <w:p w:rsidR="00A7718B" w:rsidRDefault="00A7718B" w:rsidP="00A7718B">
      <w:pPr>
        <w:tabs>
          <w:tab w:val="left" w:pos="2508"/>
        </w:tabs>
      </w:pPr>
    </w:p>
    <w:p w:rsidR="00A7718B" w:rsidRDefault="00A7718B" w:rsidP="00A7718B">
      <w:pPr>
        <w:tabs>
          <w:tab w:val="left" w:pos="2508"/>
        </w:tabs>
      </w:pPr>
    </w:p>
    <w:p w:rsidR="00A7718B" w:rsidRDefault="00A7718B" w:rsidP="00A7718B">
      <w:pPr>
        <w:tabs>
          <w:tab w:val="left" w:pos="2508"/>
        </w:tabs>
      </w:pPr>
    </w:p>
    <w:p w:rsidR="00A7718B" w:rsidRDefault="00A7718B" w:rsidP="00A7718B">
      <w:pPr>
        <w:tabs>
          <w:tab w:val="left" w:pos="2508"/>
        </w:tabs>
      </w:pPr>
    </w:p>
    <w:p w:rsidR="00A7718B" w:rsidRDefault="00A7718B" w:rsidP="00A7718B">
      <w:pPr>
        <w:tabs>
          <w:tab w:val="left" w:pos="2508"/>
        </w:tabs>
      </w:pPr>
    </w:p>
    <w:p w:rsidR="00A7718B" w:rsidRDefault="00A7718B" w:rsidP="00A7718B">
      <w:pPr>
        <w:tabs>
          <w:tab w:val="left" w:pos="2508"/>
        </w:tabs>
      </w:pPr>
    </w:p>
    <w:p w:rsidR="00A7718B" w:rsidRDefault="0045644C" w:rsidP="00A7718B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Днепровский Артем Анатольевич</w:t>
      </w:r>
    </w:p>
    <w:p w:rsidR="0045644C" w:rsidRPr="00A7718B" w:rsidRDefault="0045644C" w:rsidP="00A7718B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(30-22) 40-17-96</w:t>
      </w:r>
    </w:p>
    <w:sectPr w:rsidR="0045644C" w:rsidRPr="00A7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8D1"/>
    <w:multiLevelType w:val="hybridMultilevel"/>
    <w:tmpl w:val="C0AC12BA"/>
    <w:lvl w:ilvl="0" w:tplc="01EAC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64630"/>
    <w:multiLevelType w:val="hybridMultilevel"/>
    <w:tmpl w:val="E0A4B044"/>
    <w:lvl w:ilvl="0" w:tplc="C426802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F51636"/>
    <w:multiLevelType w:val="hybridMultilevel"/>
    <w:tmpl w:val="86AAB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44617"/>
    <w:multiLevelType w:val="hybridMultilevel"/>
    <w:tmpl w:val="E7D68D86"/>
    <w:lvl w:ilvl="0" w:tplc="7B168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D"/>
    <w:rsid w:val="00003C77"/>
    <w:rsid w:val="00003E79"/>
    <w:rsid w:val="000451BC"/>
    <w:rsid w:val="00046A24"/>
    <w:rsid w:val="000C6728"/>
    <w:rsid w:val="000D10C7"/>
    <w:rsid w:val="00112D7C"/>
    <w:rsid w:val="00122227"/>
    <w:rsid w:val="001276FF"/>
    <w:rsid w:val="00176AC1"/>
    <w:rsid w:val="00186BB1"/>
    <w:rsid w:val="001C3E9D"/>
    <w:rsid w:val="002807CE"/>
    <w:rsid w:val="002900AE"/>
    <w:rsid w:val="00306972"/>
    <w:rsid w:val="003222ED"/>
    <w:rsid w:val="00333A53"/>
    <w:rsid w:val="003A6FBF"/>
    <w:rsid w:val="004471E1"/>
    <w:rsid w:val="0045644C"/>
    <w:rsid w:val="00466149"/>
    <w:rsid w:val="0049050F"/>
    <w:rsid w:val="0049401D"/>
    <w:rsid w:val="005A2955"/>
    <w:rsid w:val="005F5961"/>
    <w:rsid w:val="00603763"/>
    <w:rsid w:val="00640272"/>
    <w:rsid w:val="00655472"/>
    <w:rsid w:val="006B74C3"/>
    <w:rsid w:val="006B77D6"/>
    <w:rsid w:val="00725880"/>
    <w:rsid w:val="0073588C"/>
    <w:rsid w:val="00783045"/>
    <w:rsid w:val="00864076"/>
    <w:rsid w:val="008960D6"/>
    <w:rsid w:val="008F7CA3"/>
    <w:rsid w:val="009325F4"/>
    <w:rsid w:val="0096790D"/>
    <w:rsid w:val="009855EC"/>
    <w:rsid w:val="009A6E89"/>
    <w:rsid w:val="00A118E7"/>
    <w:rsid w:val="00A262AA"/>
    <w:rsid w:val="00A74C7D"/>
    <w:rsid w:val="00A7718B"/>
    <w:rsid w:val="00A85A3B"/>
    <w:rsid w:val="00B4435A"/>
    <w:rsid w:val="00B83282"/>
    <w:rsid w:val="00BB301F"/>
    <w:rsid w:val="00C16595"/>
    <w:rsid w:val="00C261FF"/>
    <w:rsid w:val="00C274A7"/>
    <w:rsid w:val="00C36D74"/>
    <w:rsid w:val="00C55993"/>
    <w:rsid w:val="00C66C2B"/>
    <w:rsid w:val="00CB7B12"/>
    <w:rsid w:val="00CE6AA5"/>
    <w:rsid w:val="00D6285B"/>
    <w:rsid w:val="00DA2D85"/>
    <w:rsid w:val="00DA344D"/>
    <w:rsid w:val="00DE402A"/>
    <w:rsid w:val="00E83C0E"/>
    <w:rsid w:val="00EE331B"/>
    <w:rsid w:val="00EE7017"/>
    <w:rsid w:val="00F33645"/>
    <w:rsid w:val="00F93CDA"/>
    <w:rsid w:val="00FD3FC9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Sibeleva</cp:lastModifiedBy>
  <cp:revision>23</cp:revision>
  <cp:lastPrinted>2017-03-23T02:56:00Z</cp:lastPrinted>
  <dcterms:created xsi:type="dcterms:W3CDTF">2017-03-22T05:09:00Z</dcterms:created>
  <dcterms:modified xsi:type="dcterms:W3CDTF">2017-03-27T07:04:00Z</dcterms:modified>
</cp:coreProperties>
</file>