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A" w:rsidRPr="00D5780B" w:rsidRDefault="00032338" w:rsidP="007566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сентября</w:t>
      </w:r>
      <w:r w:rsidR="00BF3119">
        <w:rPr>
          <w:rFonts w:ascii="Times New Roman" w:hAnsi="Times New Roman"/>
          <w:sz w:val="28"/>
          <w:szCs w:val="28"/>
        </w:rPr>
        <w:t xml:space="preserve"> 2015</w:t>
      </w:r>
      <w:r w:rsidR="0075668A" w:rsidRPr="00D5780B">
        <w:rPr>
          <w:rFonts w:ascii="Times New Roman" w:hAnsi="Times New Roman"/>
          <w:sz w:val="28"/>
          <w:szCs w:val="28"/>
        </w:rPr>
        <w:t xml:space="preserve"> года</w:t>
      </w:r>
    </w:p>
    <w:p w:rsidR="0075668A" w:rsidRDefault="0075668A" w:rsidP="007566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75668A" w:rsidRDefault="00B514C4" w:rsidP="00495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4C4">
        <w:rPr>
          <w:rFonts w:ascii="Times New Roman" w:hAnsi="Times New Roman"/>
          <w:b/>
          <w:sz w:val="28"/>
          <w:szCs w:val="28"/>
        </w:rPr>
        <w:t>о проведении публичных консультаций в целях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7753" w:rsidRPr="007F7753">
        <w:rPr>
          <w:rFonts w:ascii="Times New Roman" w:hAnsi="Times New Roman"/>
          <w:b/>
          <w:sz w:val="28"/>
          <w:szCs w:val="28"/>
        </w:rPr>
        <w:t xml:space="preserve">закона Забайкальского края </w:t>
      </w:r>
      <w:r w:rsidR="00032338" w:rsidRPr="00032338">
        <w:rPr>
          <w:rFonts w:ascii="Times New Roman" w:hAnsi="Times New Roman"/>
          <w:b/>
          <w:sz w:val="28"/>
          <w:szCs w:val="28"/>
        </w:rPr>
        <w:t>от 17 июня 2014 года № 1008-ЗЗК «О защите прав граждан, инвестировавших денежные средства в строительство многоквартирных домов или приобретение жилых помещений на территории Забайкальского края»</w:t>
      </w:r>
    </w:p>
    <w:p w:rsidR="0075668A" w:rsidRDefault="0075668A" w:rsidP="00756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75668A" w:rsidTr="00B46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BC3E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организации</w:t>
            </w:r>
            <w:r w:rsidR="002302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проведенного мероприятия по обсуждению </w:t>
            </w:r>
            <w:r w:rsidR="00BC3E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r w:rsidR="002302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акона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содержание полученных замечаний и предложений</w:t>
            </w:r>
          </w:p>
        </w:tc>
      </w:tr>
      <w:tr w:rsidR="0023023A" w:rsidTr="00B46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Default="0023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BC39B5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Ассоциация товаропроизводителей Забайкалья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87" w:rsidRDefault="00B46087" w:rsidP="00076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23A" w:rsidRDefault="0023023A" w:rsidP="00076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3023A" w:rsidTr="00B46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Default="0023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Забайкальское региональное отделение Общероссийской общественной организации  малого и среднего предпринимательства «ОПОРА РОССИИ»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87" w:rsidRDefault="00B46087" w:rsidP="00076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23A" w:rsidRDefault="0023023A" w:rsidP="00076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3023A" w:rsidTr="00B46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Default="0023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BC39B5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общественной организации «Деловая Россия»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87" w:rsidRDefault="00B46087" w:rsidP="00076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23A" w:rsidRDefault="0023023A" w:rsidP="00076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3023A" w:rsidTr="00B46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23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BC39B5" w:rsidRDefault="0023023A" w:rsidP="0023023A">
            <w:pPr>
              <w:rPr>
                <w:rFonts w:ascii="Times New Roman" w:hAnsi="Times New Roman"/>
                <w:sz w:val="24"/>
                <w:szCs w:val="24"/>
              </w:rPr>
            </w:pPr>
            <w:r w:rsidRPr="00BC39B5">
              <w:rPr>
                <w:rFonts w:ascii="Times New Roman" w:hAnsi="Times New Roman"/>
                <w:sz w:val="24"/>
                <w:szCs w:val="24"/>
              </w:rPr>
              <w:t>Забайкальская краевая общественная организация «Выпускники Президентской программы»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 w:rsidP="00076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23A" w:rsidRDefault="0023023A" w:rsidP="00076290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3023A" w:rsidTr="00B46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23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BC39B5" w:rsidRDefault="0023023A" w:rsidP="00BF3119">
            <w:pPr>
              <w:rPr>
                <w:rFonts w:ascii="Times New Roman" w:hAnsi="Times New Roman"/>
                <w:sz w:val="24"/>
                <w:szCs w:val="24"/>
              </w:rPr>
            </w:pPr>
            <w:r w:rsidRPr="00BC39B5">
              <w:rPr>
                <w:rFonts w:ascii="Times New Roman" w:hAnsi="Times New Roman"/>
                <w:sz w:val="24"/>
                <w:szCs w:val="24"/>
              </w:rPr>
              <w:t>Некоммерческое партнерство «Забайкальский союз предпринимателей»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 w:rsidP="00076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23A" w:rsidRDefault="0023023A" w:rsidP="00076290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3023A" w:rsidTr="00B46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B46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30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Торгово-промышленная палата Забайкальского края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23023A" w:rsidP="00076290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976FC0" w:rsidTr="00B46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C0" w:rsidRDefault="00B46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76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C0" w:rsidRDefault="00976FC0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C0" w:rsidRPr="00976FC0" w:rsidRDefault="006943AF" w:rsidP="00976FC0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="00976FC0" w:rsidRPr="00976FC0">
              <w:rPr>
                <w:rFonts w:ascii="Times New Roman" w:hAnsi="Times New Roman"/>
                <w:sz w:val="24"/>
                <w:szCs w:val="24"/>
              </w:rPr>
              <w:t>Забайкальского края от 17 июня 2014 года №</w:t>
            </w:r>
            <w:r w:rsidR="00B46087">
              <w:rPr>
                <w:rFonts w:ascii="Times New Roman" w:hAnsi="Times New Roman"/>
                <w:sz w:val="24"/>
                <w:szCs w:val="24"/>
              </w:rPr>
              <w:t> </w:t>
            </w:r>
            <w:r w:rsidR="00976FC0" w:rsidRPr="00976FC0">
              <w:rPr>
                <w:rFonts w:ascii="Times New Roman" w:hAnsi="Times New Roman"/>
                <w:sz w:val="24"/>
                <w:szCs w:val="24"/>
              </w:rPr>
              <w:t>1008-ЗЗК «О защите прав граждан, инвестировавших денежные средства в строительство многоквартирных домов или приобретение жилых помещений на территории Забайкальского края»</w:t>
            </w:r>
            <w:r w:rsidR="00976FC0">
              <w:rPr>
                <w:rFonts w:ascii="Times New Roman" w:hAnsi="Times New Roman"/>
                <w:sz w:val="24"/>
                <w:szCs w:val="24"/>
              </w:rPr>
              <w:t xml:space="preserve"> (далее - Закон)</w:t>
            </w:r>
            <w:r w:rsidR="00976FC0" w:rsidRPr="00976FC0">
              <w:rPr>
                <w:rFonts w:ascii="Times New Roman" w:hAnsi="Times New Roman"/>
                <w:sz w:val="24"/>
                <w:szCs w:val="24"/>
              </w:rPr>
              <w:t xml:space="preserve"> в первую очередь направлен на защиту прав граждан, являющихся участниками долевого строительства. Данный вывод основывается на положениях:</w:t>
            </w:r>
          </w:p>
          <w:p w:rsidR="00976FC0" w:rsidRPr="00976FC0" w:rsidRDefault="00976FC0" w:rsidP="00976FC0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FC0">
              <w:rPr>
                <w:rFonts w:ascii="Times New Roman" w:hAnsi="Times New Roman"/>
                <w:sz w:val="24"/>
                <w:szCs w:val="24"/>
              </w:rPr>
              <w:t>1) ст</w:t>
            </w:r>
            <w:r>
              <w:rPr>
                <w:rFonts w:ascii="Times New Roman" w:hAnsi="Times New Roman"/>
                <w:sz w:val="24"/>
                <w:szCs w:val="24"/>
              </w:rPr>
              <w:t>атья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 xml:space="preserve"> 1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определяет основные направления деятельности исполнительных органов государственной власти Забайкальского края по защите прав граждан, инвестировавших денежные средства в строительство многоквартирных домов на территории Забайкальского края с целью приобретения жилого помещ</w:t>
            </w:r>
            <w:r>
              <w:rPr>
                <w:rFonts w:ascii="Times New Roman" w:hAnsi="Times New Roman"/>
                <w:sz w:val="24"/>
                <w:szCs w:val="24"/>
              </w:rPr>
              <w:t>ения для дальнейшего проживания;</w:t>
            </w:r>
          </w:p>
          <w:p w:rsidR="00976FC0" w:rsidRPr="00976FC0" w:rsidRDefault="00976FC0" w:rsidP="00976FC0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2) пункт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определяет, что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 xml:space="preserve"> застройщик – юридическое лицо независимо от его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организационно-правовой формы, имеющее в собственности или на праве аренды, на праве субаренды либо в предусмотренных Федеральным законом от 24 июля 2008 года № 161-ФЗ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О содействии р</w:t>
            </w:r>
            <w:r>
              <w:rPr>
                <w:rFonts w:ascii="Times New Roman" w:hAnsi="Times New Roman"/>
                <w:sz w:val="24"/>
                <w:szCs w:val="24"/>
              </w:rPr>
              <w:t>азвитию жилищного строительства»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 xml:space="preserve"> случаях на праве безвозмездного пользования земельный участок и привлекающее денежные средства участников долевого строительства для строительства (создания) на</w:t>
            </w:r>
            <w:proofErr w:type="gramEnd"/>
            <w:r w:rsidRPr="00976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6FC0">
              <w:rPr>
                <w:rFonts w:ascii="Times New Roman" w:hAnsi="Times New Roman"/>
                <w:sz w:val="24"/>
                <w:szCs w:val="24"/>
              </w:rPr>
              <w:t>этом</w:t>
            </w:r>
            <w:proofErr w:type="gramEnd"/>
            <w:r w:rsidRPr="00976FC0">
              <w:rPr>
                <w:rFonts w:ascii="Times New Roman" w:hAnsi="Times New Roman"/>
                <w:sz w:val="24"/>
                <w:szCs w:val="24"/>
              </w:rPr>
              <w:t xml:space="preserve"> земельном участке многоквартирного дома на основании полученного разрешения на строительство;</w:t>
            </w:r>
          </w:p>
          <w:p w:rsidR="00976FC0" w:rsidRPr="00976FC0" w:rsidRDefault="00976FC0" w:rsidP="0048122A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пункт 1 ст</w:t>
            </w:r>
            <w:r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определяет </w:t>
            </w:r>
            <w:r w:rsidR="0048122A">
              <w:rPr>
                <w:rFonts w:ascii="Times New Roman" w:hAnsi="Times New Roman"/>
                <w:sz w:val="24"/>
                <w:szCs w:val="24"/>
              </w:rPr>
              <w:t xml:space="preserve">участников отношений по защите прав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пострадавши</w:t>
            </w:r>
            <w:r w:rsidR="0048122A">
              <w:rPr>
                <w:rFonts w:ascii="Times New Roman" w:hAnsi="Times New Roman"/>
                <w:sz w:val="24"/>
                <w:szCs w:val="24"/>
              </w:rPr>
              <w:t>х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FC0">
              <w:rPr>
                <w:rFonts w:ascii="Times New Roman" w:hAnsi="Times New Roman"/>
                <w:sz w:val="24"/>
                <w:szCs w:val="24"/>
              </w:rPr>
              <w:t>соинвестор</w:t>
            </w:r>
            <w:r w:rsidR="0048122A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76FC0">
              <w:rPr>
                <w:rFonts w:ascii="Times New Roman" w:hAnsi="Times New Roman"/>
                <w:sz w:val="24"/>
                <w:szCs w:val="24"/>
              </w:rPr>
              <w:t>, к которым относятся граждане, сведения о которых в соответствии с законодательством Российской Федерации внесены уполномоченным органом, осуществляющим государственный контроль (надзор) в области долевого строительства многоквартирных домов, в реестр граждан, и (или) граждане, сведения о которых на дату вступления в силу настоящего Закона края внесены в реестр</w:t>
            </w:r>
            <w:proofErr w:type="gramEnd"/>
            <w:r w:rsidRPr="00976FC0">
              <w:rPr>
                <w:rFonts w:ascii="Times New Roman" w:hAnsi="Times New Roman"/>
                <w:sz w:val="24"/>
                <w:szCs w:val="24"/>
              </w:rPr>
              <w:t xml:space="preserve"> участников долевого строительства, нуждающихся</w:t>
            </w:r>
            <w:r w:rsidR="0048122A">
              <w:rPr>
                <w:rFonts w:ascii="Times New Roman" w:hAnsi="Times New Roman"/>
                <w:sz w:val="24"/>
                <w:szCs w:val="24"/>
              </w:rPr>
              <w:t xml:space="preserve"> в защите, в Забайкальском крае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976FC0" w:rsidRPr="00976FC0" w:rsidRDefault="00976FC0" w:rsidP="00976FC0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FC0">
              <w:rPr>
                <w:rFonts w:ascii="Times New Roman" w:hAnsi="Times New Roman"/>
                <w:sz w:val="24"/>
                <w:szCs w:val="24"/>
              </w:rPr>
              <w:t xml:space="preserve">Вместе с тем, прослеживается смешение понятий инвестиционной деятельности и участия в долевом строительстве. Основное отличие инвестиционного договора и договора участия в долевом строительстве заключается в характеристике предмета договора – объекта строительства. </w:t>
            </w:r>
            <w:proofErr w:type="gramStart"/>
            <w:r w:rsidRPr="00976FC0">
              <w:rPr>
                <w:rFonts w:ascii="Times New Roman" w:hAnsi="Times New Roman"/>
                <w:sz w:val="24"/>
                <w:szCs w:val="24"/>
              </w:rPr>
              <w:t>Если из норм Федерального закона от 30</w:t>
            </w:r>
            <w:r w:rsidR="0048122A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2004</w:t>
            </w:r>
            <w:r w:rsidR="0048122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8122A">
              <w:rPr>
                <w:rFonts w:ascii="Times New Roman" w:hAnsi="Times New Roman"/>
                <w:sz w:val="24"/>
                <w:szCs w:val="24"/>
              </w:rPr>
              <w:t> 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 xml:space="preserve"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</w:t>
            </w:r>
            <w:r w:rsidR="006943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Закон об участии в долевом строительстве) следует, что объектом договора участия в долевом строительстве является отдельное жилое или нежилое помещение, обладающее индивидуально-определенными признаками, то в инвестиционном договоре</w:t>
            </w:r>
            <w:proofErr w:type="gramEnd"/>
            <w:r w:rsidRPr="00976FC0">
              <w:rPr>
                <w:rFonts w:ascii="Times New Roman" w:hAnsi="Times New Roman"/>
                <w:sz w:val="24"/>
                <w:szCs w:val="24"/>
              </w:rPr>
              <w:t xml:space="preserve"> – это объе</w:t>
            </w:r>
            <w:proofErr w:type="gramStart"/>
            <w:r w:rsidRPr="00976FC0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976FC0">
              <w:rPr>
                <w:rFonts w:ascii="Times New Roman" w:hAnsi="Times New Roman"/>
                <w:sz w:val="24"/>
                <w:szCs w:val="24"/>
              </w:rPr>
              <w:t>оительства целиком, то есть индивидуально определенный обособленный объект (здание, строение, сооружение) или комплекс таких объектов. При этом по окончании строительства участнику долевого строительства по договору участия в долевом строительстве переходит в собственность отдельное жилое или нежилое помещение в составе построенного объекта недвижимости, инвесторам же объект инвестирования (созданный объект недвижимости) поступает в общую долевую собственность пропорционально их объемам капитальных вложений.</w:t>
            </w:r>
          </w:p>
          <w:p w:rsidR="00976FC0" w:rsidRPr="00976FC0" w:rsidRDefault="00976FC0" w:rsidP="00976FC0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FC0">
              <w:rPr>
                <w:rFonts w:ascii="Times New Roman" w:hAnsi="Times New Roman"/>
                <w:sz w:val="24"/>
                <w:szCs w:val="24"/>
              </w:rPr>
              <w:t xml:space="preserve">Отличием является и форма соответствующего договора. Если инвестиционный договор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заключается в простой письменной форме, то согласно пункту 3 статьи 4 Закона об участии в долевом строительстве договор участия в долевом строительстве заключается в письменной форме, подлежит государственной регистрации и считается заключенным с момента такой регистрации. </w:t>
            </w:r>
            <w:proofErr w:type="gramStart"/>
            <w:r w:rsidRPr="00976FC0">
              <w:rPr>
                <w:rFonts w:ascii="Times New Roman" w:hAnsi="Times New Roman"/>
                <w:sz w:val="24"/>
                <w:szCs w:val="24"/>
              </w:rPr>
              <w:t>Законодательство, регулирующее инвестиционную деятельность в Российской Федерации, а также положения Гражданского кодекса Российской Федера</w:t>
            </w:r>
            <w:r w:rsidR="0048122A">
              <w:rPr>
                <w:rFonts w:ascii="Times New Roman" w:hAnsi="Times New Roman"/>
                <w:sz w:val="24"/>
                <w:szCs w:val="24"/>
              </w:rPr>
              <w:t xml:space="preserve">ции и Федерального закона от 21 июля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1997</w:t>
            </w:r>
            <w:r w:rsidR="0048122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8122A">
              <w:rPr>
                <w:rFonts w:ascii="Times New Roman" w:hAnsi="Times New Roman"/>
                <w:sz w:val="24"/>
                <w:szCs w:val="24"/>
              </w:rPr>
              <w:t> 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122-ФЗ «О государственной регистрации прав на недвижимое имущество и сделок с ним», не содержат требования к государственной регистрации договоров, связанных с инвестиционной деятельностью, и не связывают момент заключения договоров с их государственной регистрацией, то есть инвестиционный договор считается</w:t>
            </w:r>
            <w:proofErr w:type="gramEnd"/>
            <w:r w:rsidRPr="00976FC0">
              <w:rPr>
                <w:rFonts w:ascii="Times New Roman" w:hAnsi="Times New Roman"/>
                <w:sz w:val="24"/>
                <w:szCs w:val="24"/>
              </w:rPr>
              <w:t xml:space="preserve"> заключенным с момента его подписания сторонами.</w:t>
            </w:r>
          </w:p>
          <w:p w:rsidR="00976FC0" w:rsidRPr="00976FC0" w:rsidRDefault="00976FC0" w:rsidP="00976FC0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FC0">
              <w:rPr>
                <w:rFonts w:ascii="Times New Roman" w:hAnsi="Times New Roman"/>
                <w:sz w:val="24"/>
                <w:szCs w:val="24"/>
              </w:rPr>
              <w:t>Имеются и иные отличия.</w:t>
            </w:r>
          </w:p>
          <w:p w:rsidR="00976FC0" w:rsidRPr="00976FC0" w:rsidRDefault="00976FC0" w:rsidP="00976FC0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6FC0">
              <w:rPr>
                <w:rFonts w:ascii="Times New Roman" w:hAnsi="Times New Roman"/>
                <w:sz w:val="24"/>
                <w:szCs w:val="24"/>
              </w:rPr>
              <w:t>Таким образом, учитывая рассмотренные выше характеристики инвестиционного договора и договора участия в долевом строительстве, можно сделать вывод о том, что инвестиционные договоры и договоры участия в долевом строительстве, заключаемые застройщиком с юридическими и физическими лицами в соответствии с Законом об участии в долевом строительстве, являются двумя самостоятельными типами гражданско-правового договора, которые следует различать между собой.</w:t>
            </w:r>
            <w:proofErr w:type="gramEnd"/>
          </w:p>
          <w:p w:rsidR="00976FC0" w:rsidRPr="00976FC0" w:rsidRDefault="00976FC0" w:rsidP="00976FC0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FC0">
              <w:rPr>
                <w:rFonts w:ascii="Times New Roman" w:hAnsi="Times New Roman"/>
                <w:sz w:val="24"/>
                <w:szCs w:val="24"/>
              </w:rPr>
              <w:t>В связи с изложенным, возникает вопрос о правильности использования в Законе</w:t>
            </w:r>
            <w:r w:rsidR="00481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понятий «инвестировавших» (название Закона), «</w:t>
            </w:r>
            <w:proofErr w:type="spellStart"/>
            <w:r w:rsidRPr="00976FC0">
              <w:rPr>
                <w:rFonts w:ascii="Times New Roman" w:hAnsi="Times New Roman"/>
                <w:sz w:val="24"/>
                <w:szCs w:val="24"/>
              </w:rPr>
              <w:t>соинвесторы</w:t>
            </w:r>
            <w:proofErr w:type="spellEnd"/>
            <w:r w:rsidRPr="00976FC0">
              <w:rPr>
                <w:rFonts w:ascii="Times New Roman" w:hAnsi="Times New Roman"/>
                <w:sz w:val="24"/>
                <w:szCs w:val="24"/>
              </w:rPr>
              <w:t>» (например, ст. 3</w:t>
            </w:r>
            <w:r w:rsidR="0048122A">
              <w:rPr>
                <w:rFonts w:ascii="Times New Roman" w:hAnsi="Times New Roman"/>
                <w:sz w:val="24"/>
                <w:szCs w:val="24"/>
              </w:rPr>
              <w:t xml:space="preserve"> Закона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) с привязкой к цели приобретения жилого помещения для дальнейшего проживания (ст. 1</w:t>
            </w:r>
            <w:r w:rsidR="0048122A">
              <w:rPr>
                <w:rFonts w:ascii="Times New Roman" w:hAnsi="Times New Roman"/>
                <w:sz w:val="24"/>
                <w:szCs w:val="24"/>
              </w:rPr>
              <w:t xml:space="preserve"> Закона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) и иных положений, относящихся к характеристикам договора на участие в долевом строительстве. Подтверждением также служит ч</w:t>
            </w:r>
            <w:r w:rsidR="0048122A">
              <w:rPr>
                <w:rFonts w:ascii="Times New Roman" w:hAnsi="Times New Roman"/>
                <w:sz w:val="24"/>
                <w:szCs w:val="24"/>
              </w:rPr>
              <w:t xml:space="preserve">асть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>3 ст</w:t>
            </w:r>
            <w:r w:rsidR="0048122A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976FC0">
              <w:rPr>
                <w:rFonts w:ascii="Times New Roman" w:hAnsi="Times New Roman"/>
                <w:sz w:val="24"/>
                <w:szCs w:val="24"/>
              </w:rPr>
              <w:t xml:space="preserve"> 1 Закона об участии в долевом строительстве – «действие настоящего Федерального закона не распространяется на отношения юридических лиц и (или) индивидуальных предпринимателей, связанные с инвестиционной деятельностью по строительству (созданию) объектов недвижимости (в том числе многоквартирных домов) и не основанные на договоре участия в долевом строительстве. Указанные отношения регулируются Гражданским кодексом Российской Федерации и законодательством Российской Федерации об инвестиционной деятельности. Передача гражданам прав путем уступки требования по договорам, которые заключены юридическими лицами и (или) индивидуальными предпринимателями и связаны с инвестиционной деятельностью по строительству </w:t>
            </w:r>
            <w:r w:rsidRPr="00976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(созданию) многоквартирных домов и после </w:t>
            </w:r>
            <w:proofErr w:type="gramStart"/>
            <w:r w:rsidRPr="00976FC0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gramEnd"/>
            <w:r w:rsidRPr="00976FC0">
              <w:rPr>
                <w:rFonts w:ascii="Times New Roman" w:hAnsi="Times New Roman"/>
                <w:sz w:val="24"/>
                <w:szCs w:val="24"/>
              </w:rPr>
              <w:t xml:space="preserve"> которых у граждан возникает право собственности на жилое помещение в строящемся (создаваемом) многоквартирном доме, не допускается.»</w:t>
            </w:r>
          </w:p>
          <w:p w:rsidR="00976FC0" w:rsidRDefault="00976FC0" w:rsidP="0048122A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FC0">
              <w:rPr>
                <w:rFonts w:ascii="Times New Roman" w:hAnsi="Times New Roman"/>
                <w:sz w:val="24"/>
                <w:szCs w:val="24"/>
              </w:rPr>
              <w:t>Таким образом, выявление положений, необоснованно затрудняющих осуществление предпринимательской и инвестиционной деятельности возможно лишь в части рассмотрения положений о застройщиках.</w:t>
            </w:r>
          </w:p>
          <w:p w:rsidR="0048122A" w:rsidRDefault="0048122A" w:rsidP="0048122A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Предложено</w:t>
            </w:r>
            <w:r w:rsidR="00220525" w:rsidRPr="0048122A">
              <w:rPr>
                <w:rFonts w:ascii="Times New Roman" w:hAnsi="Times New Roman"/>
                <w:sz w:val="24"/>
                <w:szCs w:val="24"/>
              </w:rPr>
              <w:t xml:space="preserve"> рассмотреть вопрос о внесении</w:t>
            </w:r>
            <w:r w:rsidR="00220525">
              <w:rPr>
                <w:rFonts w:ascii="Times New Roman" w:hAnsi="Times New Roman"/>
                <w:sz w:val="24"/>
                <w:szCs w:val="24"/>
              </w:rPr>
              <w:t xml:space="preserve"> изменений в Закон в части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122A" w:rsidRPr="0048122A" w:rsidRDefault="0048122A" w:rsidP="0048122A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2A">
              <w:rPr>
                <w:rFonts w:ascii="Times New Roman" w:hAnsi="Times New Roman"/>
                <w:sz w:val="24"/>
                <w:szCs w:val="24"/>
              </w:rPr>
              <w:t>1) исключ</w:t>
            </w:r>
            <w:r w:rsidR="00220525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Pr="0048122A">
              <w:rPr>
                <w:rFonts w:ascii="Times New Roman" w:hAnsi="Times New Roman"/>
                <w:sz w:val="24"/>
                <w:szCs w:val="24"/>
              </w:rPr>
              <w:t>из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22A">
              <w:rPr>
                <w:rFonts w:ascii="Times New Roman" w:hAnsi="Times New Roman"/>
                <w:sz w:val="24"/>
                <w:szCs w:val="24"/>
              </w:rPr>
              <w:t>поняти</w:t>
            </w:r>
            <w:r w:rsidR="00220525">
              <w:rPr>
                <w:rFonts w:ascii="Times New Roman" w:hAnsi="Times New Roman"/>
                <w:sz w:val="24"/>
                <w:szCs w:val="24"/>
              </w:rPr>
              <w:t>я</w:t>
            </w:r>
            <w:r w:rsidRPr="0048122A">
              <w:rPr>
                <w:rFonts w:ascii="Times New Roman" w:hAnsi="Times New Roman"/>
                <w:sz w:val="24"/>
                <w:szCs w:val="24"/>
              </w:rPr>
              <w:t>, относящ</w:t>
            </w:r>
            <w:r w:rsidR="00220525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48122A">
              <w:rPr>
                <w:rFonts w:ascii="Times New Roman" w:hAnsi="Times New Roman"/>
                <w:sz w:val="24"/>
                <w:szCs w:val="24"/>
              </w:rPr>
              <w:t xml:space="preserve">ся к инвестиционной деятельности (например, </w:t>
            </w:r>
            <w:proofErr w:type="spellStart"/>
            <w:r w:rsidRPr="0048122A">
              <w:rPr>
                <w:rFonts w:ascii="Times New Roman" w:hAnsi="Times New Roman"/>
                <w:sz w:val="24"/>
                <w:szCs w:val="24"/>
              </w:rPr>
              <w:t>соинвесторы</w:t>
            </w:r>
            <w:proofErr w:type="spellEnd"/>
            <w:r w:rsidRPr="0048122A">
              <w:rPr>
                <w:rFonts w:ascii="Times New Roman" w:hAnsi="Times New Roman"/>
                <w:sz w:val="24"/>
                <w:szCs w:val="24"/>
              </w:rPr>
              <w:t xml:space="preserve"> и др.), так как их наличие вводит в заблуждение в части правовой природы регулируемых настоящим законом отношений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81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22A" w:rsidRPr="00062FA4" w:rsidRDefault="0048122A" w:rsidP="00220525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2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8122A">
              <w:rPr>
                <w:rFonts w:ascii="Times New Roman" w:hAnsi="Times New Roman"/>
                <w:sz w:val="24"/>
                <w:szCs w:val="24"/>
              </w:rPr>
              <w:t xml:space="preserve"> связи с тем, что признание застройщика недобросовестным основывается на признании объекта строительства проблемным, особого внимания заслуживает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 w:rsidRPr="0048122A">
              <w:rPr>
                <w:rFonts w:ascii="Times New Roman" w:hAnsi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 </w:t>
            </w:r>
            <w:r w:rsidRPr="0048122A">
              <w:rPr>
                <w:rFonts w:ascii="Times New Roman" w:hAnsi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атьи </w:t>
            </w:r>
            <w:r w:rsidRPr="004812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</w:t>
            </w:r>
            <w:r w:rsidRPr="0048122A">
              <w:rPr>
                <w:rFonts w:ascii="Times New Roman" w:hAnsi="Times New Roman"/>
                <w:sz w:val="24"/>
                <w:szCs w:val="24"/>
              </w:rPr>
              <w:t xml:space="preserve">. Так, Правительство Забайкальского края принимает решение о признании многоквартирного дома </w:t>
            </w:r>
            <w:proofErr w:type="gramStart"/>
            <w:r w:rsidRPr="0048122A">
              <w:rPr>
                <w:rFonts w:ascii="Times New Roman" w:hAnsi="Times New Roman"/>
                <w:sz w:val="24"/>
                <w:szCs w:val="24"/>
              </w:rPr>
              <w:t>проблемным</w:t>
            </w:r>
            <w:proofErr w:type="gramEnd"/>
            <w:r w:rsidRPr="0048122A">
              <w:rPr>
                <w:rFonts w:ascii="Times New Roman" w:hAnsi="Times New Roman"/>
                <w:sz w:val="24"/>
                <w:szCs w:val="24"/>
              </w:rPr>
              <w:t xml:space="preserve"> по представлению уполномоченного органа, осуществляющего государственный контроль (надзор) в области долевого строительства многоквартирных домов. Однако, исходя из данной нормы механизм принятия такого решения, его обжалования застройщиком не определены, что является </w:t>
            </w:r>
            <w:r w:rsidR="006943AF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Pr="0048122A">
              <w:rPr>
                <w:rFonts w:ascii="Times New Roman" w:hAnsi="Times New Roman"/>
                <w:sz w:val="24"/>
                <w:szCs w:val="24"/>
              </w:rPr>
              <w:t>пробелом</w:t>
            </w:r>
            <w:r w:rsidR="006943AF">
              <w:rPr>
                <w:rFonts w:ascii="Times New Roman" w:hAnsi="Times New Roman"/>
                <w:sz w:val="24"/>
                <w:szCs w:val="24"/>
              </w:rPr>
              <w:t>»</w:t>
            </w:r>
            <w:r w:rsidRPr="0048122A">
              <w:rPr>
                <w:rFonts w:ascii="Times New Roman" w:hAnsi="Times New Roman"/>
                <w:sz w:val="24"/>
                <w:szCs w:val="24"/>
              </w:rPr>
              <w:t xml:space="preserve"> в регулировании и может повлечь негативные последствия для предпринимателя (застройщика). </w:t>
            </w:r>
          </w:p>
        </w:tc>
      </w:tr>
      <w:tr w:rsidR="0023023A" w:rsidTr="00B46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Default="00B46087" w:rsidP="00B46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230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BC39B5" w:rsidRDefault="0023023A" w:rsidP="00BF31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Читинский институт (филиал) федерального государственного бюджетного образовательного учреждения высшего профессионального образования «Байкальский государственный университет экономики и права»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525" w:rsidRDefault="00220525" w:rsidP="00076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23A" w:rsidRDefault="0023023A" w:rsidP="00076290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B46087" w:rsidTr="00B46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Pr="00BC39B5" w:rsidRDefault="00B46087" w:rsidP="00B460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</w:t>
            </w:r>
            <w:r w:rsidRPr="00B46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46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46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ое</w:t>
            </w:r>
            <w:r w:rsidRPr="00B46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46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высшего профессионального образования «Забайкальск</w:t>
            </w:r>
            <w:r w:rsidR="00F20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 государственный университет»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 w:rsidP="0069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087" w:rsidRDefault="00B46087" w:rsidP="006943AF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B46087" w:rsidTr="00B46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 w:rsidP="00BF3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 w:rsidP="00976F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Министерства экономического развития Забайкальского края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87" w:rsidRDefault="00B46087" w:rsidP="00BC3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087" w:rsidRPr="00BC39B5" w:rsidRDefault="00B46087" w:rsidP="00976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38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BF3119" w:rsidRPr="00BC39B5" w:rsidRDefault="00BF3119" w:rsidP="00247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F3119" w:rsidRPr="00BC39B5" w:rsidSect="0007629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5264"/>
    <w:multiLevelType w:val="hybridMultilevel"/>
    <w:tmpl w:val="BEB47B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645E"/>
    <w:multiLevelType w:val="hybridMultilevel"/>
    <w:tmpl w:val="407C3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32338"/>
    <w:rsid w:val="00076290"/>
    <w:rsid w:val="000D2A14"/>
    <w:rsid w:val="001627E5"/>
    <w:rsid w:val="001D1827"/>
    <w:rsid w:val="001D7471"/>
    <w:rsid w:val="00220525"/>
    <w:rsid w:val="0023023A"/>
    <w:rsid w:val="00240307"/>
    <w:rsid w:val="00247AD0"/>
    <w:rsid w:val="00305B4F"/>
    <w:rsid w:val="003F415E"/>
    <w:rsid w:val="0048122A"/>
    <w:rsid w:val="00495F96"/>
    <w:rsid w:val="004C5382"/>
    <w:rsid w:val="004C561F"/>
    <w:rsid w:val="005059D7"/>
    <w:rsid w:val="005E7B76"/>
    <w:rsid w:val="0061041B"/>
    <w:rsid w:val="00640697"/>
    <w:rsid w:val="00646BBE"/>
    <w:rsid w:val="006943AF"/>
    <w:rsid w:val="00697E5A"/>
    <w:rsid w:val="006A362E"/>
    <w:rsid w:val="006C4D9F"/>
    <w:rsid w:val="0074762C"/>
    <w:rsid w:val="0075668A"/>
    <w:rsid w:val="007A7264"/>
    <w:rsid w:val="007F7753"/>
    <w:rsid w:val="00830579"/>
    <w:rsid w:val="00870DF2"/>
    <w:rsid w:val="00897D91"/>
    <w:rsid w:val="00943A5D"/>
    <w:rsid w:val="00976FC0"/>
    <w:rsid w:val="00B20077"/>
    <w:rsid w:val="00B405AC"/>
    <w:rsid w:val="00B46087"/>
    <w:rsid w:val="00B514C4"/>
    <w:rsid w:val="00BB0178"/>
    <w:rsid w:val="00BC316B"/>
    <w:rsid w:val="00BC39B5"/>
    <w:rsid w:val="00BC3EC4"/>
    <w:rsid w:val="00BF3119"/>
    <w:rsid w:val="00C679CC"/>
    <w:rsid w:val="00CB4F6C"/>
    <w:rsid w:val="00D5780B"/>
    <w:rsid w:val="00D928DF"/>
    <w:rsid w:val="00E9465E"/>
    <w:rsid w:val="00EC5852"/>
    <w:rsid w:val="00EF2DA4"/>
    <w:rsid w:val="00F202ED"/>
    <w:rsid w:val="00F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F4AF-E3DC-4847-9712-8922AFB7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Буклова И А</dc:creator>
  <cp:keywords/>
  <dc:description/>
  <cp:lastModifiedBy>Serebrykova</cp:lastModifiedBy>
  <cp:revision>24</cp:revision>
  <cp:lastPrinted>2015-09-07T07:03:00Z</cp:lastPrinted>
  <dcterms:created xsi:type="dcterms:W3CDTF">2014-06-10T23:50:00Z</dcterms:created>
  <dcterms:modified xsi:type="dcterms:W3CDTF">2015-09-07T07:05:00Z</dcterms:modified>
</cp:coreProperties>
</file>