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A5" w:rsidRDefault="00B12A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2AA5" w:rsidRDefault="00B12A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12A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AA5" w:rsidRDefault="00B12AA5">
            <w:pPr>
              <w:pStyle w:val="ConsPlusNormal"/>
            </w:pPr>
            <w:r>
              <w:t>25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AA5" w:rsidRDefault="00B12AA5">
            <w:pPr>
              <w:pStyle w:val="ConsPlusNormal"/>
              <w:jc w:val="right"/>
            </w:pPr>
            <w:r>
              <w:t>N 765-ЗЗК</w:t>
            </w:r>
          </w:p>
        </w:tc>
      </w:tr>
    </w:tbl>
    <w:p w:rsidR="00B12AA5" w:rsidRDefault="00B12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Title"/>
        <w:jc w:val="center"/>
      </w:pPr>
      <w:r>
        <w:t>ЗАБАЙКАЛЬСКИЙ КРАЙ</w:t>
      </w:r>
    </w:p>
    <w:p w:rsidR="00B12AA5" w:rsidRDefault="00B12AA5">
      <w:pPr>
        <w:pStyle w:val="ConsPlusTitle"/>
        <w:jc w:val="center"/>
      </w:pPr>
    </w:p>
    <w:p w:rsidR="00B12AA5" w:rsidRDefault="00B12AA5">
      <w:pPr>
        <w:pStyle w:val="ConsPlusTitle"/>
        <w:jc w:val="center"/>
      </w:pPr>
      <w:r>
        <w:t>ЗАКОН</w:t>
      </w:r>
    </w:p>
    <w:p w:rsidR="00B12AA5" w:rsidRDefault="00B12AA5">
      <w:pPr>
        <w:pStyle w:val="ConsPlusTitle"/>
        <w:jc w:val="center"/>
      </w:pPr>
    </w:p>
    <w:p w:rsidR="00B12AA5" w:rsidRDefault="00B12AA5">
      <w:pPr>
        <w:pStyle w:val="ConsPlusTitle"/>
        <w:jc w:val="center"/>
      </w:pPr>
      <w:r>
        <w:t xml:space="preserve">О ГОСУДАРСТВЕННОЙ ПОДДЕРЖКЕ ИНОСТРАННЫХ ИНВЕСТИЦИЙ </w:t>
      </w:r>
      <w:proofErr w:type="gramStart"/>
      <w:r>
        <w:t>В</w:t>
      </w:r>
      <w:proofErr w:type="gramEnd"/>
    </w:p>
    <w:p w:rsidR="00B12AA5" w:rsidRDefault="00B12AA5">
      <w:pPr>
        <w:pStyle w:val="ConsPlusTitle"/>
        <w:jc w:val="center"/>
      </w:pPr>
      <w:r>
        <w:t xml:space="preserve">ЭКОНОМИКУ ЗАБАЙКАЛЬСКОГО КРАЯ И О ВНЕСЕНИИ ИЗМЕНЕНИЯ </w:t>
      </w:r>
      <w:proofErr w:type="gramStart"/>
      <w:r>
        <w:t>В</w:t>
      </w:r>
      <w:proofErr w:type="gramEnd"/>
    </w:p>
    <w:p w:rsidR="00B12AA5" w:rsidRDefault="00B12AA5">
      <w:pPr>
        <w:pStyle w:val="ConsPlusTitle"/>
        <w:jc w:val="center"/>
      </w:pPr>
      <w:r>
        <w:t>ЗАКОН ЗАБАЙКАЛЬСКОГО КРАЯ "О ГОСУДАРСТВЕННОЙ ПОДДЕРЖКЕ</w:t>
      </w:r>
    </w:p>
    <w:p w:rsidR="00B12AA5" w:rsidRDefault="00B12AA5">
      <w:pPr>
        <w:pStyle w:val="ConsPlusTitle"/>
        <w:jc w:val="center"/>
      </w:pPr>
      <w:r>
        <w:t>ИНВЕСТИЦИОННОЙ ДЕЯТЕЛЬНОСТИ В ЗАБАЙКАЛЬСКОМ КРАЕ"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jc w:val="right"/>
      </w:pPr>
      <w:proofErr w:type="gramStart"/>
      <w:r>
        <w:t>Принят</w:t>
      </w:r>
      <w:proofErr w:type="gramEnd"/>
    </w:p>
    <w:p w:rsidR="00B12AA5" w:rsidRDefault="00B12AA5">
      <w:pPr>
        <w:pStyle w:val="ConsPlusNormal"/>
        <w:jc w:val="right"/>
      </w:pPr>
      <w:r>
        <w:t>Законодательным Собранием</w:t>
      </w:r>
    </w:p>
    <w:p w:rsidR="00B12AA5" w:rsidRDefault="00B12AA5">
      <w:pPr>
        <w:pStyle w:val="ConsPlusNormal"/>
        <w:jc w:val="right"/>
      </w:pPr>
      <w:r>
        <w:t>Забайкальского края</w:t>
      </w:r>
    </w:p>
    <w:p w:rsidR="00B12AA5" w:rsidRDefault="00B12AA5">
      <w:pPr>
        <w:pStyle w:val="ConsPlusNormal"/>
        <w:jc w:val="right"/>
      </w:pPr>
      <w:r>
        <w:t>19 декабря 2012 года</w:t>
      </w:r>
    </w:p>
    <w:p w:rsidR="00B12AA5" w:rsidRDefault="00B12A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AA5" w:rsidRDefault="00B12A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B12AA5" w:rsidRDefault="00B12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6" w:history="1">
              <w:r>
                <w:rPr>
                  <w:color w:val="0000FF"/>
                </w:rPr>
                <w:t>N 947-ЗЗК</w:t>
              </w:r>
            </w:hyperlink>
            <w:r>
              <w:rPr>
                <w:color w:val="392C69"/>
              </w:rPr>
              <w:t xml:space="preserve">, от 12.10.2015 </w:t>
            </w:r>
            <w:hyperlink r:id="rId7" w:history="1">
              <w:r>
                <w:rPr>
                  <w:color w:val="0000FF"/>
                </w:rPr>
                <w:t>N 1226-ЗЗК</w:t>
              </w:r>
            </w:hyperlink>
            <w:r>
              <w:rPr>
                <w:color w:val="392C69"/>
              </w:rPr>
              <w:t xml:space="preserve">, от 16.11.2015 </w:t>
            </w:r>
            <w:hyperlink r:id="rId8" w:history="1">
              <w:r>
                <w:rPr>
                  <w:color w:val="0000FF"/>
                </w:rPr>
                <w:t>N 1239-ЗЗК</w:t>
              </w:r>
            </w:hyperlink>
            <w:r>
              <w:rPr>
                <w:color w:val="392C69"/>
              </w:rPr>
              <w:t>,</w:t>
            </w:r>
          </w:p>
          <w:p w:rsidR="00B12AA5" w:rsidRDefault="00B12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9" w:history="1">
              <w:r>
                <w:rPr>
                  <w:color w:val="0000FF"/>
                </w:rPr>
                <w:t>N 1550-ЗЗК</w:t>
              </w:r>
            </w:hyperlink>
            <w:r>
              <w:rPr>
                <w:color w:val="392C69"/>
              </w:rPr>
              <w:t xml:space="preserve">, от 28.12.2017 </w:t>
            </w:r>
            <w:hyperlink r:id="rId10" w:history="1">
              <w:r>
                <w:rPr>
                  <w:color w:val="0000FF"/>
                </w:rPr>
                <w:t>N 1562-ЗЗК</w:t>
              </w:r>
            </w:hyperlink>
            <w:r>
              <w:rPr>
                <w:color w:val="392C69"/>
              </w:rPr>
              <w:t>,</w:t>
            </w:r>
          </w:p>
          <w:p w:rsidR="00B12AA5" w:rsidRDefault="00B12AA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Забайкальского края</w:t>
            </w:r>
          </w:p>
          <w:p w:rsidR="00B12AA5" w:rsidRDefault="00B12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1" w:history="1">
              <w:r>
                <w:rPr>
                  <w:color w:val="0000FF"/>
                </w:rPr>
                <w:t>N 1435-ЗЗК</w:t>
              </w:r>
            </w:hyperlink>
            <w:r>
              <w:rPr>
                <w:color w:val="392C69"/>
              </w:rPr>
              <w:t xml:space="preserve">, от 28.12.2017 </w:t>
            </w:r>
            <w:hyperlink r:id="rId12" w:history="1">
              <w:r>
                <w:rPr>
                  <w:color w:val="0000FF"/>
                </w:rPr>
                <w:t>N 1548-ЗЗК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Настоящий Закон края определяет правовые и экономические основы краевой государственной поддержки иностранных инвестиций в экономику Забайкальского края (далее - краевая государственная поддержка), устанавливает формы и порядок предоставления краевой государственной поддержки.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1. Субъекты и формы краевой государственной поддержки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1. Субъектами краевой государственной поддержки являются: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1) реализующие на территории Забайкальского края инвестиционные проекты с участием иностранных инвестиций юридические лица, в том числе юридические лица, учредителями которых являются иностранные физические или юридические лица (далее - юридические лица);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2) реализующие на территории Забайкальского края инвестиционные проекты с участием иностранных инвестиций физические лица, в том числе иностранные, зарегистрированные в качестве индивидуальных предпринимателей (далее - индивидуальные предприниматели).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2. Краевая государственная поддержка предоставляется субъектам краевой государственной поддержки в следующих формах:</w:t>
      </w:r>
    </w:p>
    <w:p w:rsidR="00B12AA5" w:rsidRDefault="00B12A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 части 2 статьи 1 приостановлено на период с 1 января 2018 года по 31 декабря 2018 года и плановый период 2019 и 2020 годов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B12AA5" w:rsidRDefault="00B12AA5">
      <w:pPr>
        <w:pStyle w:val="ConsPlusNormal"/>
        <w:spacing w:before="280"/>
        <w:ind w:firstLine="540"/>
        <w:jc w:val="both"/>
      </w:pPr>
      <w:bookmarkStart w:id="0" w:name="P33"/>
      <w:bookmarkEnd w:id="0"/>
      <w:r>
        <w:t>1) субсидирование за счет средств бюджета края части процентной ставки за пользование кредитом (займом);</w:t>
      </w:r>
    </w:p>
    <w:p w:rsidR="00B12AA5" w:rsidRDefault="00B12A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 части 2 статьи 1 приостановлено на период с 1 января 2018 года по 31 декабря 2018 года и плановый период 2019 и 2020 годов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B12AA5" w:rsidRDefault="00B12AA5">
      <w:pPr>
        <w:pStyle w:val="ConsPlusNormal"/>
        <w:spacing w:before="280"/>
        <w:ind w:firstLine="540"/>
        <w:jc w:val="both"/>
      </w:pPr>
      <w:r>
        <w:t>2) субсидирование за счет средств бюджета края лизинговых платежей в части дохода лизингодателя;</w:t>
      </w:r>
    </w:p>
    <w:p w:rsidR="00B12AA5" w:rsidRDefault="00B12A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 части 2 статьи 1 приостановлено на период с 1 января 2018 года по 31 декабря 2018 года и плановый период 2019 и 2020 годов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B12AA5" w:rsidRDefault="00B12AA5">
      <w:pPr>
        <w:pStyle w:val="ConsPlusNormal"/>
        <w:spacing w:before="280"/>
        <w:ind w:firstLine="540"/>
        <w:jc w:val="both"/>
      </w:pPr>
      <w:r>
        <w:t xml:space="preserve">3) субсидирование за счет </w:t>
      </w:r>
      <w:proofErr w:type="gramStart"/>
      <w:r>
        <w:t>средств бюджета края части вознаграждения</w:t>
      </w:r>
      <w:proofErr w:type="gramEnd"/>
      <w:r>
        <w:t xml:space="preserve"> за предоставление банковской гарантии;</w:t>
      </w:r>
    </w:p>
    <w:p w:rsidR="00B12AA5" w:rsidRDefault="00B12A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 части 2 статьи 1 приостановлено на период с 1 января 2018 года по 31 декабря 2018 года и плановый период 2019 и 2020 годов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B12AA5" w:rsidRDefault="00B12AA5">
      <w:pPr>
        <w:pStyle w:val="ConsPlusNormal"/>
        <w:spacing w:before="280"/>
        <w:ind w:firstLine="540"/>
        <w:jc w:val="both"/>
      </w:pPr>
      <w:r>
        <w:t xml:space="preserve">4) субсидирование за счет </w:t>
      </w:r>
      <w:proofErr w:type="gramStart"/>
      <w:r>
        <w:t>средств бюджета края части затрат</w:t>
      </w:r>
      <w:proofErr w:type="gramEnd"/>
      <w:r>
        <w:t xml:space="preserve"> на уплату купонов по корпоративным облигационным займам;</w:t>
      </w:r>
    </w:p>
    <w:p w:rsidR="00B12AA5" w:rsidRDefault="00B12A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 части 2 статьи 1 приостановлено на период с 1 января 2018 года по 31 декабря 2018 года и плановый период 2019 и 2020 годов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B12AA5" w:rsidRDefault="00B12AA5">
      <w:pPr>
        <w:pStyle w:val="ConsPlusNormal"/>
        <w:spacing w:before="280"/>
        <w:ind w:firstLine="540"/>
        <w:jc w:val="both"/>
      </w:pPr>
      <w:r>
        <w:t>5) предоставление государственных гарантий по инвестиционным проектам за счет средств бюджета края;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1" w:name="P42"/>
      <w:bookmarkEnd w:id="1"/>
      <w:r>
        <w:t>6) предоставление инвестиций в уставный капитал;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7) предоставление организационной поддержки;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8) предоставление налоговых льгот;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9) предоставление льгот по аренде имущества, являющегося государственной собственностью Забайкальского края;</w:t>
      </w:r>
    </w:p>
    <w:p w:rsidR="00B12AA5" w:rsidRDefault="00B12A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10 части 2 статьи 1 приостановлено на период с 1 января 2018 года по 31 декабря 2018 года и плановый период 2019 и 2020 годов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B12AA5" w:rsidRDefault="00B12AA5">
      <w:pPr>
        <w:pStyle w:val="ConsPlusNormal"/>
        <w:spacing w:before="280"/>
        <w:ind w:firstLine="540"/>
        <w:jc w:val="both"/>
      </w:pPr>
      <w:r>
        <w:t>10) субсидирование за счет средств бюджета края части затрат, направленных на реализацию приоритетного инвестиционного проекта Забайкальского края;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4" w:name="P48"/>
      <w:bookmarkEnd w:id="4"/>
      <w:r>
        <w:t>11) предоставление инвестиционного налогового кредита;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5" w:name="P49"/>
      <w:bookmarkEnd w:id="5"/>
      <w:r>
        <w:t>12) сопровождение инвестиционных проектов специализированной организацией по привлечению инвестиций и работе с инвесторами в Забайкальском крае.</w:t>
      </w:r>
    </w:p>
    <w:p w:rsidR="00B12AA5" w:rsidRDefault="00B12AA5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 от 28.12.2017 N 1562-ЗЗК)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2. Порядок и условия присвоения инвестиционному проекту статуса приоритетного инвестиционного проекта Забайкальского края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 xml:space="preserve">1. Приоритетные инвестиционные проекты Забайкальского края - инвестиционные проекты, реализуемые субъектами краевой государственной поддержки, имеющие </w:t>
      </w:r>
      <w:proofErr w:type="gramStart"/>
      <w:r>
        <w:t>важное значение</w:t>
      </w:r>
      <w:proofErr w:type="gramEnd"/>
      <w:r>
        <w:t xml:space="preserve"> для решения социально-экономических задач Забайкальского края, которым присвоен статус приоритетного инвестиционного проекта Забайкальского края.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2. Приоритетным инвестиционным проектом Забайкальского края (далее - приоритетный инвестиционный проект) признается инвестиционный проект, целью которого является производство товаров и который удовлетворяет одновременно следующим требованиям: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1) производство товаров в результате реализации такого инвестиционного проекта осуществляется на территории Забайкальского края;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2) минимальный объем инвестиций - 20 млн. рублей, для инвестиционных проектов, реализуемых на территории агроиндустриальных парков, - 5 млн. рублей;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3) инвестиционный проект не признан региональным инвестиционным проектом в соответствии с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Забайкальского края;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4) государственная регистрация субъекта краевой государственной поддержки осуществлена на территории Забайкальского края;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5) включение в инвестиционный проект обязательства об обеспечении субъектом краевой государственной поддержки в течение срока реализации инвестиционного проекта выплаты среднемесячной заработной платы в размере не </w:t>
      </w:r>
      <w:proofErr w:type="gramStart"/>
      <w:r>
        <w:t>менее среднемесячной</w:t>
      </w:r>
      <w:proofErr w:type="gramEnd"/>
      <w:r>
        <w:t xml:space="preserve"> номинальной начисленной заработной платы работников по Забайкальскому краю;</w:t>
      </w:r>
    </w:p>
    <w:p w:rsidR="00B12AA5" w:rsidRDefault="00B12AA5">
      <w:pPr>
        <w:pStyle w:val="ConsPlusNormal"/>
        <w:spacing w:before="220"/>
        <w:ind w:firstLine="540"/>
        <w:jc w:val="both"/>
      </w:pPr>
      <w:proofErr w:type="gramStart"/>
      <w:r>
        <w:t>6) включение в инвестиционный проект обязательства о соблюдении субъектом краевой государственной поддержки в течение срока реализации инвестиционного проекта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субъект краевой государственной поддержки осуществляет деятельность, связанную с пользованием недрами на основании указанной лицензии;</w:t>
      </w:r>
      <w:proofErr w:type="gramEnd"/>
    </w:p>
    <w:p w:rsidR="00B12AA5" w:rsidRDefault="00B12AA5">
      <w:pPr>
        <w:pStyle w:val="ConsPlusNormal"/>
        <w:spacing w:before="220"/>
        <w:ind w:firstLine="540"/>
        <w:jc w:val="both"/>
      </w:pPr>
      <w:r>
        <w:t>7) субъект краевой государственной поддержки имеет разрешение на строительство в случае, если наличие такого разрешения является обязательным для реализации инвестиционного проекта;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8) при реализации инвестиционного проекта участие иностранной рабочей силы составляет не более 50 процентов;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9) реализация инвестиционного проекта субъектом краевой государственной поддержки, отвечающим следующим требованиям: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а) не находиться в процессе реорганизации, ликвидации или банкротства (для инвесторов - юридических лиц); не прекратить деятельность в качестве индивидуального предпринимателя (для инвесторов - индивидуальных предпринимателей);</w:t>
      </w:r>
    </w:p>
    <w:p w:rsidR="00B12AA5" w:rsidRDefault="00B12AA5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 от 28.12.2017 N 1550-ЗЗК)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б) не иметь просроченной задолженности по начисленным налогам, сборам, страховым взносам, пеням, штрафам, процентам в бюджеты любого уровня или государственные внебюджетные фонды свыше 50 тыс. рублей для юридических лиц и свыше 5 тыс. рублей для </w:t>
      </w:r>
      <w:r>
        <w:lastRenderedPageBreak/>
        <w:t>индивидуальных предпринимателей;</w:t>
      </w:r>
    </w:p>
    <w:p w:rsidR="00B12AA5" w:rsidRDefault="00B12AA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 от 28.12.2017 N 1550-ЗЗК)</w:t>
      </w:r>
    </w:p>
    <w:p w:rsidR="00B12AA5" w:rsidRDefault="00B12AA5">
      <w:pPr>
        <w:pStyle w:val="ConsPlusNormal"/>
        <w:spacing w:before="220"/>
        <w:ind w:firstLine="540"/>
        <w:jc w:val="both"/>
      </w:pPr>
      <w:proofErr w:type="gramStart"/>
      <w:r>
        <w:t>в) не иметь просроченной задолженности по ранее предоставленным ему бюджетным средствам на возвратной и возмездной основах.</w:t>
      </w:r>
      <w:proofErr w:type="gramEnd"/>
    </w:p>
    <w:p w:rsidR="00B12AA5" w:rsidRDefault="00B12AA5">
      <w:pPr>
        <w:pStyle w:val="ConsPlusNormal"/>
        <w:jc w:val="both"/>
      </w:pPr>
      <w:r>
        <w:t xml:space="preserve">(часть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 от 12.10.2015 N 1226-ЗЗК)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3. Для присвоения инвестиционному проекту статуса приоритетного инвестиционного проекта субъект краевой государственной поддержки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Забайкальского края исполнительный орган государственной власти Забайкальского края (далее - уполномоченный орган) следующие документы: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1) заявление в произвольной форме;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2) копии учредительных документов, заверенные нотариально;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3) бизнес-план инвестиционного проекта, выполненный в соответствии с требованиями, установленными уполномоченным органом;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7" w:name="P75"/>
      <w:bookmarkEnd w:id="7"/>
      <w:proofErr w:type="gramStart"/>
      <w:r>
        <w:t>4) бухгалтерский баланс с приложениями или соответствующие налоговые декларации за последний отчетный период и за предыдущий год, содержащие отметку об их представлении в установленном порядке в налоговый орган, а также заверенные подписью руководителя и главного бухгалтера (при наличии) юридического лица и печатью (при ее наличии), если заявителем является юридическое лицо, либо подписью индивидуального предпринимателя и печатью (при ее наличии), если</w:t>
      </w:r>
      <w:proofErr w:type="gramEnd"/>
      <w:r>
        <w:t xml:space="preserve"> заявителем является индивидуальный предприниматель, в случае, если субъект краевой государственной поддержки уже ведет хозяйственную деятельность;</w:t>
      </w:r>
    </w:p>
    <w:p w:rsidR="00B12AA5" w:rsidRDefault="00B12AA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 от 16.11.2015 N 1239-ЗЗК)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8" w:name="P77"/>
      <w:bookmarkEnd w:id="8"/>
      <w:r>
        <w:t>5) справку налогового органа о состоянии расчетов по налогам, сборам, страховым взносам, пеням, штрафам, процентам, выданную не ранее 30 календарных дней до даты подачи субъектом краевой государственной поддержки заявления;</w:t>
      </w:r>
    </w:p>
    <w:p w:rsidR="00B12AA5" w:rsidRDefault="00B12AA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 от 28.12.2017 N 1550-ЗЗК)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Забайкальского края от 28.12.2017 N 1550-ЗЗК;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8) документы, подтверждающие день начала финансирования инвестиционного проекта;</w:t>
      </w:r>
    </w:p>
    <w:p w:rsidR="00B12AA5" w:rsidRDefault="00B12AA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 от 12.10.2015 N 1226-ЗЗК)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9" w:name="P82"/>
      <w:bookmarkEnd w:id="9"/>
      <w:r>
        <w:t>9) копию результатов проверки федеральным органом исполнительной власти, осуществляющим функции по контролю и надзору в сфере природопользования, соблюдения субъектом краевой государственной поддержки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такая проверка проводилась;</w:t>
      </w:r>
    </w:p>
    <w:p w:rsidR="00B12AA5" w:rsidRDefault="00B12AA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Забайкальского края от 12.10.2015 N 1226-ЗЗК)</w:t>
      </w:r>
    </w:p>
    <w:p w:rsidR="00B12AA5" w:rsidRDefault="00B12AA5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10) копию разрешения на строительство в случае, если наличие такого разрешения является обязательным для реализации инвестиционного проекта.</w:t>
      </w:r>
    </w:p>
    <w:p w:rsidR="00B12AA5" w:rsidRDefault="00B12AA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 от 12.10.2015 N 1226-ЗЗК)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Абзац седьмой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Забайкальского края от 12.10.2015 N 1226-ЗЗК;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3(1). Документы, не соответствующие установленным требованиям, возвращаются заявителю в течение 15 календарных дней с даты их регистрации с указанием в письменной форме оснований, по которым они возвращаются.</w:t>
      </w:r>
    </w:p>
    <w:p w:rsidR="00B12AA5" w:rsidRDefault="00B12AA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 от 12.10.2015 N 1226-ЗЗК)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lastRenderedPageBreak/>
        <w:t xml:space="preserve">3(2). Субъект краевой государственной поддержки вправе не представлять документы, указанные в </w:t>
      </w:r>
      <w:hyperlink w:anchor="P75" w:history="1">
        <w:r>
          <w:rPr>
            <w:color w:val="0000FF"/>
          </w:rPr>
          <w:t>пунктах 4</w:t>
        </w:r>
      </w:hyperlink>
      <w:r>
        <w:t xml:space="preserve">, </w:t>
      </w:r>
      <w:hyperlink w:anchor="P77" w:history="1">
        <w:r>
          <w:rPr>
            <w:color w:val="0000FF"/>
          </w:rPr>
          <w:t>5</w:t>
        </w:r>
      </w:hyperlink>
      <w:r>
        <w:t xml:space="preserve">, </w:t>
      </w:r>
      <w:hyperlink w:anchor="P82" w:history="1">
        <w:r>
          <w:rPr>
            <w:color w:val="0000FF"/>
          </w:rPr>
          <w:t>9</w:t>
        </w:r>
      </w:hyperlink>
      <w:r>
        <w:t xml:space="preserve"> и </w:t>
      </w:r>
      <w:hyperlink w:anchor="P84" w:history="1">
        <w:r>
          <w:rPr>
            <w:color w:val="0000FF"/>
          </w:rPr>
          <w:t>10 части 3</w:t>
        </w:r>
      </w:hyperlink>
      <w:r>
        <w:t xml:space="preserve"> настоящей статьи. </w:t>
      </w:r>
      <w:proofErr w:type="gramStart"/>
      <w:r>
        <w:t>В случае непредставления указанных документов уполномоченный орган в течение пяти рабочих дней со дня регистрации заявления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и (или) информацию у территориальных органов Федеральной налоговой службы, а также у уполномоченных федеральных органов исполнительной</w:t>
      </w:r>
      <w:proofErr w:type="gramEnd"/>
      <w:r>
        <w:t xml:space="preserve"> власти, исполнительных органов государственной власти Забайкальского края, органов местного самоуправления, осуществляющих выдачу разрешений на строительство.</w:t>
      </w:r>
    </w:p>
    <w:p w:rsidR="00B12AA5" w:rsidRDefault="00B12AA5">
      <w:pPr>
        <w:pStyle w:val="ConsPlusNormal"/>
        <w:jc w:val="both"/>
      </w:pPr>
      <w:r>
        <w:t xml:space="preserve">(часть 3(2)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 от 12.10.2015 N 1226-ЗЗК;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 от 28.12.2017 N 1550-ЗЗК)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3(3). Ответы территориальных органов Федеральной налоговой службы, а также уполномоченных федеральных органов исполнительной власти, исполнительных органов государственной власти Забайкальского края, органов местного самоуправления, осуществляющих выдачу разрешений на строительство, об отсутствии соответствующих документов и (или) информации являются основаниями для возврата документов заявителю без рассмотрения.</w:t>
      </w:r>
    </w:p>
    <w:p w:rsidR="00B12AA5" w:rsidRDefault="00B12AA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3(3)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 от 12.10.2015 N 1226-ЗЗК;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Забайкальского края от 28.12.2017 N 1550-ЗЗК)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3(4). Субъект краевой государственной поддержки вправе подать документы для присвоения инвестиционному проекту статуса приоритетного инвестиционного проекта, указанные в </w:t>
      </w:r>
      <w:hyperlink w:anchor="P71" w:history="1">
        <w:r>
          <w:rPr>
            <w:color w:val="0000FF"/>
          </w:rPr>
          <w:t>части 3</w:t>
        </w:r>
      </w:hyperlink>
      <w:r>
        <w:t xml:space="preserve"> настоящей статьи, в форме электронных документов, подписанных усиленной квалифицированной электронной подписью, через сайт в информационно-телекоммуникационной сети "Интернет" "Забайкальский инвестиционный портал" (http://www.zab-investportal.ru).</w:t>
      </w:r>
    </w:p>
    <w:p w:rsidR="00B12AA5" w:rsidRDefault="00B12AA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3(4)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 от 28.12.2017 N 1562-ЗЗК)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4. Уполномоченный орган в течение одного рабочего дня регистрирует представленные документы. В течение 30 календарных дней со дня регистрации представленных документов уполномоченный орган: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1) рассматривает представленные документы на соответствие требованиям, установленным настоящим Законом края;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2) организует рассмотрение представленных документов заинтересованными исполнительными органами государственной власти Забайкальского края;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3) готовит сводное заключение и выносит предложение о возможности присвоения инвестиционному проекту статуса приоритетного инвестиционного проекта на рассмотрение совещательного органа, уполномоченного Правительством Забайкальского края на рассмотрение вопросов по поддержке иностранных инвестиций в экономику Забайкальского края (далее - совещательный орган).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5. Статус приоритетного инвестиционного проекта присваивается правовым актом Правительства Забайкальского края в соответствии с рекомендациями совещательного органа на срок окупаемости такого проекта, но не более чем на семь лет со дня начала его финансирования.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6. Субъект краевой государственной поддержки, реализующий приоритетный инвестиционный проект, и Правительство Забайкальского края заключают инвестиционный договор о реализации приоритетного инвестиционного проекта (далее - инвестиционный договор).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lastRenderedPageBreak/>
        <w:t>Краевая государственная поддержка субъекта краевой государственной поддержки, реализующего приоритетный инвестиционный проект, осуществляется в соответствии с инвестиционным договором.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Порядок заключения и исполнения инвестиционного договора утверждается Правительством Забайкальского края.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7. В случае невыполнения субъектом краевой государственной поддержки, реализующим приоритетный инвестиционный проект, условий, предусмотренных инвестиционным договором, такой инвестиционный проект утрачивает статус приоритетного инвестиционного проекта на основании правового акта Правительства Забайкальского края.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3. Условия и порядок предоставления краевой государственной поддержки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 xml:space="preserve">1. Краевая государственная поддержка в формах, установленных </w:t>
      </w:r>
      <w:hyperlink w:anchor="P3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2" w:history="1">
        <w:r>
          <w:rPr>
            <w:color w:val="0000FF"/>
          </w:rPr>
          <w:t>6</w:t>
        </w:r>
      </w:hyperlink>
      <w:r>
        <w:t xml:space="preserve">, </w:t>
      </w:r>
      <w:hyperlink w:anchor="P49" w:history="1">
        <w:r>
          <w:rPr>
            <w:color w:val="0000FF"/>
          </w:rPr>
          <w:t>12 части 2 статьи 1</w:t>
        </w:r>
      </w:hyperlink>
      <w:r>
        <w:t xml:space="preserve"> настоящего Закона края, предоставляется субъектам краевой государственной поддержки в порядке и на условиях,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Забайкальского края от 27 февраля 2009 года N 148-ЗЗК "О государственной поддержке инвестиционной деятельности в Забайкальском крае".</w:t>
      </w:r>
    </w:p>
    <w:p w:rsidR="00B12AA5" w:rsidRDefault="00B12A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Забайкальского края от 28.12.2017 N 1562-ЗЗК)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2. Краевая государственная поддержка в форме, установленной </w:t>
      </w:r>
      <w:hyperlink w:anchor="P43" w:history="1">
        <w:r>
          <w:rPr>
            <w:color w:val="0000FF"/>
          </w:rPr>
          <w:t>пунктом 7 части 2 статьи 1</w:t>
        </w:r>
      </w:hyperlink>
      <w:r>
        <w:t xml:space="preserve"> настоящего Закона края, предоставляется субъектам краевой государственной поддержки в порядке и на условиях, установленных настоящим Законом края и законодательством Российской Федерации.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3. Краевая государственная поддержка в формах, установленных </w:t>
      </w:r>
      <w:hyperlink w:anchor="P4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48" w:history="1">
        <w:r>
          <w:rPr>
            <w:color w:val="0000FF"/>
          </w:rPr>
          <w:t>11 части 2 статьи 1</w:t>
        </w:r>
      </w:hyperlink>
      <w:r>
        <w:t xml:space="preserve"> настоящего Закона края, предоставляется субъектам краевой государственной поддержки, реализующим приоритетные инвестиционные проекты, в порядке и на условиях, установленных настоящим Законом края и законодательством Российской Федерации.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4. Предоставление организационной поддержки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1. Субъекты краевой государственной поддержки могут обратиться к Губернатору Забайкальского края для определения государственного куратора инвестиционного проекта.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Государственными кураторами инвестиционных проектов являются руководители исполнительных органов государственной власти Забайкальского края, назначенные Губернатором Забайкальского края.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Государственные кураторы инвестиционных проектов оказывают субъектам краевой государственной поддержки содействие в решении вопросов организации бизнеса в Забайкальском крае.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2. Органы государственной власти Забайкальского края оказывают содействие субъектам краевой государственной поддержки при обращении в федеральные органы государственной власти, органы местного самоуправления и организации по вопросам, связанным с инвестиционной деятельностью.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5. Предоставление налоговых льгот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1. Налоговые льготы субъектам краевой государственной поддержки, реализующим приоритетные инвестиционные проекты, предоставляются в соответствии с положениями Налогового кодекса Российской Федерации и законодательством Забайкальского края о налогах и сборах.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lastRenderedPageBreak/>
        <w:t>2. Сумма налоговых льгот, предоставляемых в соответствии с настоящим Законом края, не может превышать сумму инвестиций по приоритетному инвестиционному проекту.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3. В случае утраты инвестиционным проектом статуса приоритетного инвестиционного проекта сумма налогов и иных обязательных платежей подлежит внесению в бюджет края за весь период предоставления налоговых льгот.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4. Субъекты краевой государственной поддержки, реализующие приоритетные инвестиционные проекты, пользующиеся налоговыми льготами в соответствии с настоящим Законом края, обязаны ежеквартально, не позднее 10-го числа месяца, следующего за отчетным кварталом, представлять в налоговый орган по месту представления бухгалтерской отчетности сведения о фактических суммах произведенных инвестиций.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6. Предоставление льгот по аренде имущества, являющегося государственной собственностью Забайкальского края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1. Субъектам краевой государственной поддержки, реализующим приоритетные инвестиционные проекты, арендующим в этих целях имущество (кроме земли), являющееся государственной собственностью Забайкальского края, устанавливаются льготные ставки арендной платы, составляющие 80 процентов от размера арендной платы, сложившегося в результате торгов, проводимых в соответствии с законодательством Российской Федерации.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2. Для субъектов краевой государственной поддержки, реализующих приоритетные инвестиционные проекты, размер арендной платы за аренду земли, находящейся в государственной собственности Забайкальского края и используемой для реализации такого инвестиционного проекта, снижается на 50 процентов в части, зачисляемой в бюджет края.</w:t>
      </w:r>
    </w:p>
    <w:p w:rsidR="00B12AA5" w:rsidRDefault="00B12AA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2A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AA5" w:rsidRDefault="00B12A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7 приостановлено на период с 1 января 2018 года по 31 декабря 2018 года и плановый период 2019 и 2020 годов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B12AA5" w:rsidRDefault="00B12AA5">
      <w:pPr>
        <w:pStyle w:val="ConsPlusNormal"/>
        <w:spacing w:before="280"/>
        <w:ind w:firstLine="540"/>
        <w:jc w:val="both"/>
        <w:outlineLvl w:val="0"/>
      </w:pPr>
      <w:r>
        <w:t>Статья 7. Субсидирование за счет средств бюджета края части затрат, направленных на реализацию приоритетного инвестиционного проекта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1. Субсидии за счет средств бюджета края на возмещение части затрат, направленных на реализацию приоритетного инвестиционного проекта (далее - субсидии), предоставляются юридическим лицам, реализующим приоритетные инвестиционные проекты, не использующим льготу по налогу на прибыль организаций.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2. Субсидии предоставляются ежегодно с момента начала производства товаров в течение срока, на который инвестиционному проекту присвоен статус приоритетного инвестиционного проекта.</w:t>
      </w:r>
    </w:p>
    <w:p w:rsidR="00B12AA5" w:rsidRDefault="00B12A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Забайкальского края от 12.10.2015 N 1226-ЗЗК)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3. Субсидии предоставляются в пределах средств, определенных в законе края о бюджете Забайкальского края на очередной финансовый год и плановый период.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4. Размер субсидий рассчитывается исходя из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Предельный размер предоставляемых субсидий в первый год, в котором начато производство товаров, составляет 90 процентов, во второй год - 80 процентов, в третий год - 70 процентов, в четвертый год - 50 процентов, в пятый и последующие годы - 30 процентов от суммы фактически уплаченного юридическим лицом, реализующим приоритетный инвестиционный </w:t>
      </w:r>
      <w:r>
        <w:lastRenderedPageBreak/>
        <w:t>проект, налога на прибыль организаций в бюджет края.</w:t>
      </w:r>
      <w:proofErr w:type="gramEnd"/>
    </w:p>
    <w:p w:rsidR="00B12AA5" w:rsidRDefault="00B12A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Забайкальского края от 12.10.2015 N 1226-ЗЗК)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6. Порядок предоставления субсидий утверждается Правительством Забайкальского края. Решение о размере предоставления субсидий принимается Правительством Забайкальского края.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7. В случае несоблюдения условий инвестиционного договора Правительство Забайкальского края вправе изменить размер предоставляемых субсидий, приостановить либо прекратить субсидирование.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8. Предоставление инвестиционного налогового кредита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Инвестиционный налоговый кредит предоставляется юридическим лицам, реализующим приоритетные инвестиционные проекты, в порядке и на условиях, установленных Налоговым кодексом Российской Федерации, законами и иными нормативными правовыми актами Забайкальского края.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8.1. Государственные гарантии защиты прав субъектов краевой государственной поддержки</w:t>
      </w:r>
    </w:p>
    <w:p w:rsidR="00B12AA5" w:rsidRDefault="00B12AA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Забайкальского края от 01.04.2014 N 947-ЗЗК)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1. Правительство Забайкальского края гарантирует, что не будет применять к субъектам краевой государственной поддержки действия, обязывающие их производить дополнительные финансовые вложения, не связанные с реализацией инвестиционного проекта.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>2. Вновь принимаемые нормативные правовые акты Забайкальского края, ухудшающие условия налогообложения, не применяются к субъектам краевой государственной поддержки, реализующим инвестиционные проекты, которым правовым актом Правительства Забайкальского края на момент принятия таких нормативных актов присвоен статус приоритетного инвестиционного проекта, в течение периода действия инвестиционного договора.</w:t>
      </w:r>
    </w:p>
    <w:p w:rsidR="00B12AA5" w:rsidRDefault="00B12AA5">
      <w:pPr>
        <w:pStyle w:val="ConsPlusNormal"/>
        <w:spacing w:before="220"/>
        <w:ind w:firstLine="540"/>
        <w:jc w:val="both"/>
      </w:pPr>
      <w:r>
        <w:t xml:space="preserve">3. Субъектам краевой государственной поддержки предоставляется полная и безусловная правовая защита, которая обеспечивается международными договорами Российской Федерации,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иными нормативными правовыми актами Российской Федерации.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9. О внесении изменения в Закон Забайкальского края "О государственной поддержке инвестиционной деятельности в Забайкальском крае"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4" w:history="1">
        <w:r>
          <w:rPr>
            <w:color w:val="0000FF"/>
          </w:rPr>
          <w:t>преамбулу</w:t>
        </w:r>
      </w:hyperlink>
      <w:r>
        <w:t xml:space="preserve"> Закона Забайкальского края от 27 февраля 2009 года N 148-ЗЗК "О государственной поддержке инвестиционной деятельности в Забайкальском крае" ("Забайкальский рабочий", 4 марта 2009 года, N 40; 8 июля 2009 года, N 126; 9 июля 2009 года, N 127; 28 декабря 2009 года, N 247-248; 5 апреля 2010 года, N 56;</w:t>
      </w:r>
      <w:proofErr w:type="gramEnd"/>
      <w:r>
        <w:t xml:space="preserve"> </w:t>
      </w:r>
      <w:proofErr w:type="gramStart"/>
      <w:r>
        <w:t>4 ноября 2010 года, N 210-212; 22 декабря 2010 года, N 246-247; 12 июля 2012 года, N 135; 22 октября 2012 года, N 211) изменение, исключив из нее слова "и иностранным".</w:t>
      </w:r>
      <w:proofErr w:type="gramEnd"/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 края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B12AA5" w:rsidRDefault="00B12AA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12A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AA5" w:rsidRDefault="00B12AA5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B12AA5" w:rsidRDefault="00B12AA5">
            <w:pPr>
              <w:pStyle w:val="ConsPlusNormal"/>
            </w:pPr>
            <w:r>
              <w:t>Собрания Забайкальского края</w:t>
            </w:r>
          </w:p>
          <w:p w:rsidR="00B12AA5" w:rsidRDefault="00B12AA5">
            <w:pPr>
              <w:pStyle w:val="ConsPlusNormal"/>
            </w:pPr>
            <w:r>
              <w:t>С.М.ЖИРЯКОВ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AA5" w:rsidRDefault="00B12AA5">
            <w:pPr>
              <w:pStyle w:val="ConsPlusNormal"/>
              <w:jc w:val="right"/>
            </w:pPr>
            <w:r>
              <w:t>Губернатор</w:t>
            </w:r>
          </w:p>
          <w:p w:rsidR="00B12AA5" w:rsidRDefault="00B12AA5">
            <w:pPr>
              <w:pStyle w:val="ConsPlusNormal"/>
              <w:jc w:val="right"/>
            </w:pPr>
            <w:r>
              <w:t>Забайкальского края</w:t>
            </w:r>
          </w:p>
          <w:p w:rsidR="00B12AA5" w:rsidRDefault="00B12AA5">
            <w:pPr>
              <w:pStyle w:val="ConsPlusNormal"/>
              <w:jc w:val="right"/>
            </w:pPr>
            <w:r>
              <w:t>Р.Ф.ГЕНИАТУЛИН</w:t>
            </w:r>
          </w:p>
        </w:tc>
      </w:tr>
    </w:tbl>
    <w:p w:rsidR="00B12AA5" w:rsidRDefault="00B12AA5">
      <w:pPr>
        <w:pStyle w:val="ConsPlusNormal"/>
        <w:spacing w:before="220"/>
      </w:pPr>
      <w:r>
        <w:lastRenderedPageBreak/>
        <w:t>г. Чита</w:t>
      </w:r>
    </w:p>
    <w:p w:rsidR="00B12AA5" w:rsidRDefault="00B12AA5">
      <w:pPr>
        <w:pStyle w:val="ConsPlusNormal"/>
        <w:spacing w:before="220"/>
      </w:pPr>
      <w:r>
        <w:t>25 декабря 2012 года</w:t>
      </w:r>
    </w:p>
    <w:p w:rsidR="00B12AA5" w:rsidRDefault="00B12AA5">
      <w:pPr>
        <w:pStyle w:val="ConsPlusNormal"/>
        <w:spacing w:before="220"/>
      </w:pPr>
      <w:r>
        <w:t>N 765-ЗЗК</w:t>
      </w: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jc w:val="both"/>
      </w:pPr>
    </w:p>
    <w:p w:rsidR="00B12AA5" w:rsidRDefault="00B12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133" w:rsidRDefault="00B12AA5">
      <w:bookmarkStart w:id="11" w:name="_GoBack"/>
      <w:bookmarkEnd w:id="11"/>
    </w:p>
    <w:sectPr w:rsidR="00072133" w:rsidSect="001D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5"/>
    <w:rsid w:val="00823882"/>
    <w:rsid w:val="00B12AA5"/>
    <w:rsid w:val="00C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6D884FD97EA32951A1301D86E2FBE4261F82470FF75BAB65769B6C507F7C85ED2A6604A232DEBAFCCDDCC992n4EEC" TargetMode="External"/><Relationship Id="rId18" Type="http://schemas.openxmlformats.org/officeDocument/2006/relationships/hyperlink" Target="consultantplus://offline/ref=CB6D884FD97EA32951A1301D86E2FBE4261F82470FF75BAB65769B6C507F7C85ED2A6604A232DEBAFCCDDCC992n4EEC" TargetMode="External"/><Relationship Id="rId26" Type="http://schemas.openxmlformats.org/officeDocument/2006/relationships/hyperlink" Target="consultantplus://offline/ref=CB6D884FD97EA32951A1301D86E2FBE4261F82470FF75BAB65769A6C507F7C85ED2A6604A232DEBAFCCDDCC992n4ECC" TargetMode="External"/><Relationship Id="rId39" Type="http://schemas.openxmlformats.org/officeDocument/2006/relationships/hyperlink" Target="consultantplus://offline/ref=CB6D884FD97EA32951A1301D86E2FBE4261F82470FF75BAB65769B6C507F7C85ED2A6604A232DEBAFCCDDCC992n4EEC" TargetMode="External"/><Relationship Id="rId21" Type="http://schemas.openxmlformats.org/officeDocument/2006/relationships/hyperlink" Target="consultantplus://offline/ref=CB6D884FD97EA32951A1301D86E2FBE4261F82470FF75BAB65769A6C507F7C85ED2A6604A232DEBAFCCDDCC992n4E9C" TargetMode="External"/><Relationship Id="rId34" Type="http://schemas.openxmlformats.org/officeDocument/2006/relationships/hyperlink" Target="consultantplus://offline/ref=CB6D884FD97EA32951A1301D86E2FBE4261F82470FF75BAB62719B6C507F7C85ED2A6604A232DEBAFCCDDCC992n4EEC" TargetMode="External"/><Relationship Id="rId42" Type="http://schemas.openxmlformats.org/officeDocument/2006/relationships/hyperlink" Target="consultantplus://offline/ref=CB6D884FD97EA32951A1301D86E2FBE4261F82470FF75DAB62779A6C507F7C85ED2A6604A232DEBAFCCDDCC990n4EFC" TargetMode="External"/><Relationship Id="rId7" Type="http://schemas.openxmlformats.org/officeDocument/2006/relationships/hyperlink" Target="consultantplus://offline/ref=CB6D884FD97EA32951A1301D86E2FBE4261F82470FF75BAB62719B6C507F7C85ED2A6604A232DEBAFCCDDCC991n4E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D884FD97EA32951A1301D86E2FBE4261F82470FF75BAB65769B6C507F7C85ED2A6604A232DEBAFCCDDCC992n4EEC" TargetMode="External"/><Relationship Id="rId29" Type="http://schemas.openxmlformats.org/officeDocument/2006/relationships/hyperlink" Target="consultantplus://offline/ref=CB6D884FD97EA32951A1301D86E2FBE4261F82470FF75BAB62719B6C507F7C85ED2A6604A232DEBAFCCDDCC992n4E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D884FD97EA32951A1301D86E2FBE4261F82470FF75DAB62779A6C507F7C85ED2A6604A232DEBAFCCDDCC991n4E3C" TargetMode="External"/><Relationship Id="rId11" Type="http://schemas.openxmlformats.org/officeDocument/2006/relationships/hyperlink" Target="consultantplus://offline/ref=CB6D884FD97EA32951A1301D86E2FBE4261F82470FF75BAA63729E6C507F7C85ED2A6604A232DEBAFCCDDCC992n4E3C" TargetMode="External"/><Relationship Id="rId24" Type="http://schemas.openxmlformats.org/officeDocument/2006/relationships/hyperlink" Target="consultantplus://offline/ref=CB6D884FD97EA32951A1301D86E2FBE4261F82470FF75BA86F729C6C507F7C85ED2A6604A232DEBAFCCDDCC990n4EDC" TargetMode="External"/><Relationship Id="rId32" Type="http://schemas.openxmlformats.org/officeDocument/2006/relationships/hyperlink" Target="consultantplus://offline/ref=CB6D884FD97EA32951A1301D86E2FBE4261F82470FF75BAB62719B6C507F7C85ED2A6604A232DEBAFCCDDCC992n4EFC" TargetMode="External"/><Relationship Id="rId37" Type="http://schemas.openxmlformats.org/officeDocument/2006/relationships/hyperlink" Target="consultantplus://offline/ref=CB6D884FD97EA32951A1301D86E2FBE4261F82470FF75BAB62719D6C507F7C85ED2An6E6C" TargetMode="External"/><Relationship Id="rId40" Type="http://schemas.openxmlformats.org/officeDocument/2006/relationships/hyperlink" Target="consultantplus://offline/ref=CB6D884FD97EA32951A1301D86E2FBE4261F82470FF75BAB62719B6C507F7C85ED2A6604A232DEBAFCCDDCC992n4EC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6D884FD97EA32951A1301D86E2FBE4261F82470FF75BAB65769B6C507F7C85ED2A6604A232DEBAFCCDDCC992n4EEC" TargetMode="External"/><Relationship Id="rId23" Type="http://schemas.openxmlformats.org/officeDocument/2006/relationships/hyperlink" Target="consultantplus://offline/ref=CB6D884FD97EA32951A1301D86E2FBE4261F82470FF75BAB62719B6C507F7C85ED2A6604A232DEBAFCCDDCC990n4EBC" TargetMode="External"/><Relationship Id="rId28" Type="http://schemas.openxmlformats.org/officeDocument/2006/relationships/hyperlink" Target="consultantplus://offline/ref=CB6D884FD97EA32951A1301D86E2FBE4261F82470FF75BAB62719B6C507F7C85ED2A6604A232DEBAFCCDDCC992n4EBC" TargetMode="External"/><Relationship Id="rId36" Type="http://schemas.openxmlformats.org/officeDocument/2006/relationships/hyperlink" Target="consultantplus://offline/ref=CB6D884FD97EA32951A1301D86E2FBE4261F82470FF75BAB6577986C507F7C85ED2A6604A232DEBAFCCDDCC993n4EEC" TargetMode="External"/><Relationship Id="rId10" Type="http://schemas.openxmlformats.org/officeDocument/2006/relationships/hyperlink" Target="consultantplus://offline/ref=CB6D884FD97EA32951A1301D86E2FBE4261F82470FF75BAB6577986C507F7C85ED2A6604A232DEBAFCCDDCC993n4E9C" TargetMode="External"/><Relationship Id="rId19" Type="http://schemas.openxmlformats.org/officeDocument/2006/relationships/hyperlink" Target="consultantplus://offline/ref=CB6D884FD97EA32951A1301D86E2FBE4261F82470FF75BAB6577986C507F7C85ED2A6604A232DEBAFCCDDCC993n4E8C" TargetMode="External"/><Relationship Id="rId31" Type="http://schemas.openxmlformats.org/officeDocument/2006/relationships/hyperlink" Target="consultantplus://offline/ref=CB6D884FD97EA32951A1301D86E2FBE4261F82470FF75BAB62719B6C507F7C85ED2A6604A232DEBAFCCDDCC992n4E9C" TargetMode="External"/><Relationship Id="rId44" Type="http://schemas.openxmlformats.org/officeDocument/2006/relationships/hyperlink" Target="consultantplus://offline/ref=CB6D884FD97EA32951A1301D86E2FBE4261F82470FF75EAF6276976C507F7C85ED2A6604A232DEBAFCCDDCC991n4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D884FD97EA32951A1301D86E2FBE4261F82470FF75BAB65769A6C507F7C85ED2A6604A232DEBAFCCDDCC992n4EBC" TargetMode="External"/><Relationship Id="rId14" Type="http://schemas.openxmlformats.org/officeDocument/2006/relationships/hyperlink" Target="consultantplus://offline/ref=CB6D884FD97EA32951A1301D86E2FBE4261F82470FF75BAB65769B6C507F7C85ED2A6604A232DEBAFCCDDCC992n4EEC" TargetMode="External"/><Relationship Id="rId22" Type="http://schemas.openxmlformats.org/officeDocument/2006/relationships/hyperlink" Target="consultantplus://offline/ref=CB6D884FD97EA32951A1301D86E2FBE4261F82470FF75BAB65769A6C507F7C85ED2A6604A232DEBAFCCDDCC992n4EFC" TargetMode="External"/><Relationship Id="rId27" Type="http://schemas.openxmlformats.org/officeDocument/2006/relationships/hyperlink" Target="consultantplus://offline/ref=CB6D884FD97EA32951A1301D86E2FBE4261F82470FF75BAB62719B6C507F7C85ED2A6604A232DEBAFCCDDCC993n4E2C" TargetMode="External"/><Relationship Id="rId30" Type="http://schemas.openxmlformats.org/officeDocument/2006/relationships/hyperlink" Target="consultantplus://offline/ref=CB6D884FD97EA32951A1301D86E2FBE4261F82470FF75BAB62719B6C507F7C85ED2A6604A232DEBAFCCDDCC993n4EEC" TargetMode="External"/><Relationship Id="rId35" Type="http://schemas.openxmlformats.org/officeDocument/2006/relationships/hyperlink" Target="consultantplus://offline/ref=CB6D884FD97EA32951A1301D86E2FBE4261F82470FF75BAB65769A6C507F7C85ED2A6604A232DEBAFCCDDCC995n4EBC" TargetMode="External"/><Relationship Id="rId43" Type="http://schemas.openxmlformats.org/officeDocument/2006/relationships/hyperlink" Target="consultantplus://offline/ref=CB6D884FD97EA32951A12E10908EA7EC251CDB4F05A703FC6B769Dn6E3C" TargetMode="External"/><Relationship Id="rId8" Type="http://schemas.openxmlformats.org/officeDocument/2006/relationships/hyperlink" Target="consultantplus://offline/ref=CB6D884FD97EA32951A1301D86E2FBE4261F82470FF75BA86F729C6C507F7C85ED2A6604A232DEBAFCCDDCC990n4ED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6D884FD97EA32951A1301D86E2FBE4261F82470FF75BAB65769B6C507F7C85ED2A6604A232DEBAFCCDDCC992n4EEC" TargetMode="External"/><Relationship Id="rId17" Type="http://schemas.openxmlformats.org/officeDocument/2006/relationships/hyperlink" Target="consultantplus://offline/ref=CB6D884FD97EA32951A1301D86E2FBE4261F82470FF75BAB65769B6C507F7C85ED2A6604A232DEBAFCCDDCC992n4EEC" TargetMode="External"/><Relationship Id="rId25" Type="http://schemas.openxmlformats.org/officeDocument/2006/relationships/hyperlink" Target="consultantplus://offline/ref=CB6D884FD97EA32951A1301D86E2FBE4261F82470FF75BAB65769A6C507F7C85ED2A6604A232DEBAFCCDDCC992n4EDC" TargetMode="External"/><Relationship Id="rId33" Type="http://schemas.openxmlformats.org/officeDocument/2006/relationships/hyperlink" Target="consultantplus://offline/ref=CB6D884FD97EA32951A1301D86E2FBE4261F82470FF75BAB65769A6C507F7C85ED2A6604A232DEBAFCCDDCC992n4E2C" TargetMode="External"/><Relationship Id="rId38" Type="http://schemas.openxmlformats.org/officeDocument/2006/relationships/hyperlink" Target="consultantplus://offline/ref=CB6D884FD97EA32951A1301D86E2FBE4261F82470FF75BAB6577986C507F7C85ED2A6604A232DEBAFCCDDCC993n4ECC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B6D884FD97EA32951A12E10908EA7EC251CDF4D07F054FE3A23936605n2E7C" TargetMode="External"/><Relationship Id="rId41" Type="http://schemas.openxmlformats.org/officeDocument/2006/relationships/hyperlink" Target="consultantplus://offline/ref=CB6D884FD97EA32951A1301D86E2FBE4261F82470FF75BAB62719B6C507F7C85ED2A6604A232DEBAFCCDDCC992n4E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Наталья ПНА. Петровская</cp:lastModifiedBy>
  <cp:revision>1</cp:revision>
  <dcterms:created xsi:type="dcterms:W3CDTF">2018-06-18T02:04:00Z</dcterms:created>
  <dcterms:modified xsi:type="dcterms:W3CDTF">2018-06-18T02:04:00Z</dcterms:modified>
</cp:coreProperties>
</file>