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757FC2" w:rsidRDefault="008844ED" w:rsidP="00AD4E9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7F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0CB5"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914817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85B03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914817" w:rsidRPr="00757FC2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461B8E" w:rsidRPr="00757FC2" w:rsidRDefault="00461B8E" w:rsidP="00AD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757FC2" w:rsidRDefault="00914817" w:rsidP="00AD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7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844ED" w:rsidRPr="00757FC2" w:rsidRDefault="00914817" w:rsidP="00884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FC2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B67A5" w:rsidRPr="00757FC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85B03" w:rsidRPr="00757FC2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8844ED" w:rsidRPr="00757FC2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</w:p>
    <w:p w:rsidR="00461B8E" w:rsidRPr="00757FC2" w:rsidRDefault="00485B03" w:rsidP="00884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FC2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</w:t>
      </w:r>
      <w:r w:rsidR="00FB7287" w:rsidRPr="00757FC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757FC2">
        <w:rPr>
          <w:rFonts w:ascii="Times New Roman" w:hAnsi="Times New Roman" w:cs="Times New Roman"/>
          <w:b/>
          <w:bCs/>
          <w:sz w:val="28"/>
          <w:szCs w:val="28"/>
        </w:rPr>
        <w:t xml:space="preserve">абайкальского края </w:t>
      </w:r>
      <w:r w:rsidR="008844ED" w:rsidRPr="00757FC2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предоставления из бюджета Забайкальского края субсидий на производство продукции птицеводства»</w:t>
      </w:r>
    </w:p>
    <w:p w:rsidR="00485B03" w:rsidRPr="00757FC2" w:rsidRDefault="00485B03" w:rsidP="008844ED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914817" w:rsidRPr="00757FC2" w:rsidRDefault="00914817" w:rsidP="00884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FC2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FC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461B8E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485B03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="00FB7287" w:rsidRPr="00757FC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85B03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r w:rsidR="008844ED" w:rsidRPr="00757FC2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из бюджета Забайкальского края субсидий на производство продукции птицеводства»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</w:t>
      </w:r>
      <w:r w:rsidR="00D1138C" w:rsidRPr="00757FC2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914817" w:rsidRPr="00757FC2" w:rsidRDefault="00914817" w:rsidP="008844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757FC2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</w:t>
      </w:r>
      <w:r w:rsidR="00ED1D14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Минсельхоз)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67F" w:rsidRPr="00757FC2" w:rsidRDefault="00421FFE" w:rsidP="008844ED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</w:t>
      </w:r>
      <w:r w:rsidR="00ED1D14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для поддержки</w:t>
      </w:r>
      <w:r w:rsidR="00ED1D14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товаропроизводителей</w:t>
      </w:r>
      <w:r w:rsidR="008844ED" w:rsidRPr="00757F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AC8" w:rsidRPr="00757FC2" w:rsidRDefault="00F01E60" w:rsidP="00540AC8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421FFE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3763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FFE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844ED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1FFE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4ED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 </w:t>
      </w:r>
      <w:r w:rsidR="0023763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421C57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63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</w:t>
      </w:r>
      <w:r w:rsidR="00421C57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763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№ </w:t>
      </w:r>
      <w:r w:rsidR="00421C57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23763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421C57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сельского хозяйства</w:t>
      </w:r>
      <w:r w:rsidR="0023763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BAC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</w:t>
      </w:r>
      <w:r w:rsidR="00421C57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540AC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540AC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C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производителям товаров, работ, услуг»</w:t>
      </w:r>
      <w:r w:rsidR="006B0E47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Правительства </w:t>
      </w:r>
      <w:r w:rsidR="00871ED8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Российской Федерации</w:t>
      </w:r>
      <w:r w:rsidR="006B0E47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887)</w:t>
      </w:r>
      <w:r w:rsidR="00540AC8" w:rsidRPr="0075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EB4" w:rsidRPr="00757FC2" w:rsidRDefault="00C80EB4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DF4BFF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A6BC5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 (за исключением государственных (муниципальных) учреждений), индивидуальных предпринимателей, </w:t>
      </w:r>
      <w:r w:rsidR="008844ED" w:rsidRPr="00757FC2">
        <w:rPr>
          <w:rFonts w:ascii="Times New Roman" w:hAnsi="Times New Roman" w:cs="Times New Roman"/>
          <w:sz w:val="28"/>
          <w:szCs w:val="28"/>
          <w:lang w:eastAsia="ru-RU"/>
        </w:rPr>
        <w:t>соответствующие определению</w:t>
      </w:r>
      <w:r w:rsidR="004A6BC5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44ED" w:rsidRPr="00757F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BC5" w:rsidRPr="00757FC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</w:t>
      </w:r>
      <w:r w:rsidR="006B0E47" w:rsidRPr="00757FC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A6BC5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6B0E47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и» указанному в части 1 статьи 3 </w:t>
      </w:r>
      <w:r w:rsidR="006B0E47" w:rsidRPr="00757F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закона № 264 и</w:t>
      </w:r>
      <w:r w:rsidR="008844ED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видом деятельности которых являетс</w:t>
      </w:r>
      <w:r w:rsidR="006B0E47" w:rsidRPr="00757FC2">
        <w:rPr>
          <w:rFonts w:ascii="Times New Roman" w:hAnsi="Times New Roman" w:cs="Times New Roman"/>
          <w:sz w:val="28"/>
          <w:szCs w:val="28"/>
          <w:lang w:eastAsia="ru-RU"/>
        </w:rPr>
        <w:t>я разведение сельскохозяйственной птицы</w:t>
      </w:r>
      <w:r w:rsidR="004A6BC5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сельскохозяйственные товаропроизводители).</w:t>
      </w:r>
    </w:p>
    <w:p w:rsidR="00A7573A" w:rsidRPr="00757FC2" w:rsidRDefault="00CC3C31" w:rsidP="00A7573A">
      <w:pPr>
        <w:tabs>
          <w:tab w:val="left" w:pos="1134"/>
        </w:tabs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757FC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6B0E47" w:rsidRPr="00757FC2"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</w:t>
      </w:r>
      <w:r w:rsidR="00143D88" w:rsidRPr="00757FC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B0E47" w:rsidRPr="00757FC2">
        <w:rPr>
          <w:rFonts w:ascii="Times New Roman" w:hAnsi="Times New Roman" w:cs="Times New Roman"/>
          <w:bCs/>
          <w:sz w:val="28"/>
          <w:szCs w:val="28"/>
        </w:rPr>
        <w:t>Порядок предоставления из бюджета Забайкальского края субсидий на производство продукции птицеводства (далее - Порядок).</w:t>
      </w:r>
      <w:r w:rsidR="006B0E47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4F95" w:rsidRPr="00757FC2" w:rsidRDefault="00C34F95" w:rsidP="00A7573A">
      <w:pPr>
        <w:tabs>
          <w:tab w:val="left" w:pos="1134"/>
        </w:tabs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Субсидированию, согласно положению Порядка, </w:t>
      </w:r>
      <w:r w:rsidRPr="00757FC2">
        <w:rPr>
          <w:rFonts w:ascii="Times New Roman" w:hAnsi="Times New Roman" w:cs="Times New Roman"/>
          <w:sz w:val="28"/>
          <w:szCs w:val="28"/>
        </w:rPr>
        <w:t>подлежит яйцо сельскохозяйственной птицы, произведенное и реализованное сельскохозяйственными товаропроизводителями в отчетном финансовом году.</w:t>
      </w:r>
    </w:p>
    <w:p w:rsidR="006B0E47" w:rsidRPr="00757FC2" w:rsidRDefault="006B0E47" w:rsidP="006B0E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Порядок  </w:t>
      </w:r>
      <w:r w:rsidRPr="00757FC2">
        <w:rPr>
          <w:rFonts w:ascii="Times New Roman" w:hAnsi="Times New Roman" w:cs="Times New Roman"/>
          <w:sz w:val="28"/>
          <w:szCs w:val="28"/>
        </w:rPr>
        <w:t xml:space="preserve">определяет категории юридических лиц </w:t>
      </w:r>
      <w:r w:rsidRPr="00757FC2">
        <w:rPr>
          <w:rFonts w:ascii="Times New Roman" w:hAnsi="Times New Roman" w:cs="Times New Roman"/>
          <w:sz w:val="28"/>
          <w:szCs w:val="28"/>
        </w:rPr>
        <w:br/>
        <w:t xml:space="preserve">(за исключением государственных (муниципальных) учреждений) </w:t>
      </w:r>
      <w:r w:rsidRPr="00757FC2"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предпринимателей, имеющих право на получение </w:t>
      </w:r>
      <w:r w:rsidRPr="00757FC2">
        <w:rPr>
          <w:rFonts w:ascii="Times New Roman" w:hAnsi="Times New Roman" w:cs="Times New Roman"/>
          <w:sz w:val="28"/>
          <w:szCs w:val="28"/>
        </w:rPr>
        <w:br/>
        <w:t xml:space="preserve">из бюджета Забайкальского края субсидий на </w:t>
      </w:r>
      <w:r w:rsidRPr="00757FC2">
        <w:rPr>
          <w:rFonts w:ascii="Times New Roman" w:hAnsi="Times New Roman" w:cs="Times New Roman"/>
          <w:bCs/>
          <w:sz w:val="28"/>
          <w:szCs w:val="28"/>
        </w:rPr>
        <w:t xml:space="preserve">производство продукции птицеводства </w:t>
      </w:r>
      <w:r w:rsidRPr="00757FC2">
        <w:rPr>
          <w:rFonts w:ascii="Times New Roman" w:hAnsi="Times New Roman" w:cs="Times New Roman"/>
          <w:sz w:val="28"/>
          <w:szCs w:val="28"/>
        </w:rPr>
        <w:t>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 Минсельхозом и органами</w:t>
      </w:r>
      <w:proofErr w:type="gramEnd"/>
      <w:r w:rsidRPr="00757FC2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Забайкальского края соблюдения условий, целей и порядка предоставления субсидий их получателями. </w:t>
      </w:r>
    </w:p>
    <w:p w:rsidR="006B0E47" w:rsidRPr="00757FC2" w:rsidRDefault="006B0E47" w:rsidP="006B0E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57FC2">
        <w:rPr>
          <w:rFonts w:ascii="Times New Roman" w:hAnsi="Times New Roman" w:cs="Times New Roman"/>
          <w:sz w:val="28"/>
          <w:szCs w:val="28"/>
        </w:rPr>
        <w:t>В соответствии с нормами статьи 78 Бюджетного кодекса Российской Федерации</w:t>
      </w:r>
      <w:r w:rsidR="00A76176" w:rsidRPr="00757FC2">
        <w:rPr>
          <w:rFonts w:ascii="Times New Roman" w:hAnsi="Times New Roman" w:cs="Times New Roman"/>
          <w:sz w:val="28"/>
          <w:szCs w:val="28"/>
        </w:rPr>
        <w:t xml:space="preserve"> субсидии предоставляются</w:t>
      </w:r>
      <w:r w:rsidR="004C5F0B"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="00A76176" w:rsidRPr="00757FC2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 в случаях и порядке, предусмотренных законом субъекта Российской Федерации о бюджете субъекта Российской Федерации и принимаемыми в соответствии с ним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</w:t>
      </w:r>
      <w:r w:rsidR="004C5F0B" w:rsidRPr="00757FC2">
        <w:rPr>
          <w:rFonts w:ascii="Times New Roman" w:hAnsi="Times New Roman" w:cs="Times New Roman"/>
          <w:sz w:val="28"/>
          <w:szCs w:val="28"/>
        </w:rPr>
        <w:t>, которые в</w:t>
      </w:r>
      <w:proofErr w:type="gramEnd"/>
      <w:r w:rsidR="004C5F0B" w:rsidRPr="00757FC2">
        <w:rPr>
          <w:rFonts w:ascii="Times New Roman" w:hAnsi="Times New Roman" w:cs="Times New Roman"/>
          <w:sz w:val="28"/>
          <w:szCs w:val="28"/>
        </w:rPr>
        <w:t xml:space="preserve"> свою очередь устанавливают требования и критерии к  потенциальным получателям субсидий.</w:t>
      </w:r>
    </w:p>
    <w:p w:rsidR="004A721F" w:rsidRPr="00757FC2" w:rsidRDefault="006B0E47" w:rsidP="000C381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Порядок</w:t>
      </w:r>
      <w:r w:rsidR="004A721F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регламентирует</w:t>
      </w:r>
      <w:r w:rsidR="004A721F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требования, которым должны соответствовать</w:t>
      </w:r>
      <w:r w:rsidR="00D63B03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сельскохозяйственные товаропроизводители для получения субсидий, а также </w:t>
      </w:r>
      <w:r w:rsidR="004C5F0B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 </w:t>
      </w:r>
      <w:r w:rsidR="00D63B03" w:rsidRPr="00757FC2">
        <w:rPr>
          <w:rFonts w:ascii="Times New Roman" w:hAnsi="Times New Roman" w:cs="Times New Roman"/>
          <w:sz w:val="28"/>
          <w:szCs w:val="28"/>
          <w:lang w:eastAsia="ru-RU"/>
        </w:rPr>
        <w:t>документы, которы</w:t>
      </w:r>
      <w:r w:rsidR="004C5F0B" w:rsidRPr="00757FC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63B03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5F0B" w:rsidRPr="00757FC2">
        <w:rPr>
          <w:rFonts w:ascii="Times New Roman" w:hAnsi="Times New Roman" w:cs="Times New Roman"/>
          <w:sz w:val="28"/>
          <w:szCs w:val="28"/>
          <w:lang w:eastAsia="ru-RU"/>
        </w:rPr>
        <w:t>представляют сельскохозяйственные товаропроизводители</w:t>
      </w:r>
      <w:r w:rsidR="00283E6A" w:rsidRPr="00757F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3B03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6F1" w:rsidRPr="00757FC2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получателями субсидии могут являться такие сельскохозяйственные товаропроизводители</w:t>
      </w:r>
      <w:r w:rsidR="00D63B03" w:rsidRPr="00757FC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66F1" w:rsidRPr="00757FC2" w:rsidRDefault="00D63B03" w:rsidP="000C381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C5F0B" w:rsidRPr="00757FC2">
        <w:rPr>
          <w:rFonts w:ascii="Times New Roman" w:hAnsi="Times New Roman" w:cs="Times New Roman"/>
          <w:sz w:val="28"/>
          <w:szCs w:val="28"/>
          <w:lang w:eastAsia="ru-RU"/>
        </w:rPr>
        <w:t>зарегистрирован</w:t>
      </w:r>
      <w:r w:rsidR="005266F1" w:rsidRPr="00757FC2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4C5F0B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осуществля</w:t>
      </w:r>
      <w:r w:rsidR="005266F1" w:rsidRPr="00757FC2">
        <w:rPr>
          <w:rFonts w:ascii="Times New Roman" w:hAnsi="Times New Roman" w:cs="Times New Roman"/>
          <w:sz w:val="28"/>
          <w:szCs w:val="28"/>
          <w:lang w:eastAsia="ru-RU"/>
        </w:rPr>
        <w:t>ющие</w:t>
      </w:r>
      <w:r w:rsidR="004C5F0B"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Забайкальского края;</w:t>
      </w:r>
      <w:r w:rsidR="005266F1" w:rsidRPr="007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F1" w:rsidRPr="00757FC2" w:rsidRDefault="005266F1" w:rsidP="005266F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C2">
        <w:rPr>
          <w:rFonts w:ascii="Times New Roman" w:hAnsi="Times New Roman" w:cs="Times New Roman"/>
          <w:sz w:val="28"/>
          <w:szCs w:val="28"/>
        </w:rPr>
        <w:t xml:space="preserve">- представившие 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в Минсельхоз в установленный срок </w:t>
      </w:r>
      <w:r w:rsidRPr="00757FC2">
        <w:rPr>
          <w:rFonts w:ascii="Times New Roman" w:hAnsi="Times New Roman" w:cs="Times New Roman"/>
          <w:sz w:val="28"/>
          <w:szCs w:val="28"/>
        </w:rPr>
        <w:t xml:space="preserve">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Федерации и Минсельхозом; </w:t>
      </w:r>
    </w:p>
    <w:p w:rsidR="00821672" w:rsidRPr="00757FC2" w:rsidRDefault="00C4531B" w:rsidP="00E400E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C2">
        <w:rPr>
          <w:rFonts w:ascii="Times New Roman" w:hAnsi="Times New Roman" w:cs="Times New Roman"/>
          <w:sz w:val="28"/>
          <w:szCs w:val="28"/>
        </w:rPr>
        <w:t>-</w:t>
      </w:r>
      <w:r w:rsidR="00821672"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="005266F1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осуществившие</w:t>
      </w:r>
      <w:r w:rsidR="00821672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21672" w:rsidRPr="00757FC2">
        <w:rPr>
          <w:rFonts w:ascii="Times New Roman" w:hAnsi="Times New Roman" w:cs="Times New Roman"/>
          <w:color w:val="auto"/>
          <w:sz w:val="28"/>
          <w:szCs w:val="28"/>
        </w:rPr>
        <w:t>полное или частичное (не менее 5%) погашение</w:t>
      </w:r>
      <w:r w:rsidR="00E400EB"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6F1" w:rsidRPr="00757FC2">
        <w:rPr>
          <w:rFonts w:ascii="Times New Roman" w:hAnsi="Times New Roman" w:cs="Times New Roman"/>
          <w:sz w:val="28"/>
          <w:szCs w:val="28"/>
        </w:rPr>
        <w:t>имеющейся на дату представления документов для заключения соглашения</w:t>
      </w:r>
      <w:r w:rsidR="00E400EB" w:rsidRPr="00757FC2">
        <w:rPr>
          <w:rFonts w:ascii="Times New Roman" w:hAnsi="Times New Roman" w:cs="Times New Roman"/>
          <w:sz w:val="28"/>
          <w:szCs w:val="28"/>
        </w:rPr>
        <w:t xml:space="preserve"> о </w:t>
      </w:r>
      <w:r w:rsidR="00E400EB" w:rsidRPr="00757FC2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</w:t>
      </w:r>
      <w:r w:rsidR="005266F1" w:rsidRPr="00757FC2">
        <w:rPr>
          <w:rFonts w:ascii="Times New Roman" w:hAnsi="Times New Roman" w:cs="Times New Roman"/>
          <w:sz w:val="28"/>
          <w:szCs w:val="28"/>
        </w:rPr>
        <w:t>, предусмотренного Порядком</w:t>
      </w:r>
      <w:r w:rsidR="00E400EB" w:rsidRPr="00757FC2"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 w:rsidR="005266F1" w:rsidRPr="00757FC2">
        <w:rPr>
          <w:rFonts w:ascii="Times New Roman" w:hAnsi="Times New Roman" w:cs="Times New Roman"/>
          <w:sz w:val="28"/>
          <w:szCs w:val="28"/>
        </w:rPr>
        <w:t>просроченной</w:t>
      </w:r>
      <w:r w:rsidR="00E400EB"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="005266F1" w:rsidRPr="00757FC2">
        <w:rPr>
          <w:rFonts w:ascii="Times New Roman" w:hAnsi="Times New Roman" w:cs="Times New Roman"/>
          <w:sz w:val="28"/>
          <w:szCs w:val="28"/>
        </w:rPr>
        <w:t>задолженности</w:t>
      </w:r>
      <w:r w:rsidR="00E400EB"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="005266F1" w:rsidRPr="00757FC2">
        <w:rPr>
          <w:rFonts w:ascii="Times New Roman" w:hAnsi="Times New Roman" w:cs="Times New Roman"/>
          <w:sz w:val="28"/>
          <w:szCs w:val="28"/>
        </w:rPr>
        <w:t>по</w:t>
      </w:r>
      <w:r w:rsidR="00E400EB"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="005266F1" w:rsidRPr="00757FC2">
        <w:rPr>
          <w:rFonts w:ascii="Times New Roman" w:hAnsi="Times New Roman" w:cs="Times New Roman"/>
          <w:sz w:val="28"/>
          <w:szCs w:val="28"/>
        </w:rPr>
        <w:t xml:space="preserve">возврату в бюджет Забайкальского края бюджетных инвестиций, </w:t>
      </w:r>
      <w:proofErr w:type="gramStart"/>
      <w:r w:rsidR="005266F1" w:rsidRPr="00757FC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266F1" w:rsidRPr="00757FC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266F1" w:rsidRPr="00757FC2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актами, и иной просроченной задолженности перед бюджетом Забайкальского края</w:t>
      </w:r>
      <w:r w:rsidR="00E400EB" w:rsidRPr="00757FC2">
        <w:rPr>
          <w:rFonts w:ascii="Times New Roman" w:hAnsi="Times New Roman" w:cs="Times New Roman"/>
          <w:sz w:val="28"/>
          <w:szCs w:val="28"/>
        </w:rPr>
        <w:t>, а также</w:t>
      </w:r>
      <w:r w:rsidR="008C3796" w:rsidRPr="00757FC2">
        <w:rPr>
          <w:rFonts w:ascii="Times New Roman" w:hAnsi="Times New Roman" w:cs="Times New Roman"/>
          <w:sz w:val="28"/>
          <w:szCs w:val="28"/>
        </w:rPr>
        <w:t xml:space="preserve"> предостави</w:t>
      </w:r>
      <w:r w:rsidR="00E400EB" w:rsidRPr="00757FC2">
        <w:rPr>
          <w:rFonts w:ascii="Times New Roman" w:hAnsi="Times New Roman" w:cs="Times New Roman"/>
          <w:sz w:val="28"/>
          <w:szCs w:val="28"/>
        </w:rPr>
        <w:t>вшие</w:t>
      </w:r>
      <w:r w:rsidR="008C3796" w:rsidRPr="00757FC2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указанное погашение</w:t>
      </w:r>
      <w:r w:rsidR="00E400EB" w:rsidRPr="00757FC2">
        <w:rPr>
          <w:rFonts w:ascii="Times New Roman" w:hAnsi="Times New Roman" w:cs="Times New Roman"/>
          <w:sz w:val="28"/>
          <w:szCs w:val="28"/>
        </w:rPr>
        <w:t>;</w:t>
      </w:r>
    </w:p>
    <w:p w:rsidR="004B6542" w:rsidRPr="00757FC2" w:rsidRDefault="00E400EB" w:rsidP="004B654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57FC2">
        <w:rPr>
          <w:rFonts w:ascii="Times New Roman" w:hAnsi="Times New Roman" w:cs="Times New Roman"/>
          <w:sz w:val="28"/>
          <w:szCs w:val="28"/>
        </w:rPr>
        <w:t xml:space="preserve">- не являющиеся </w:t>
      </w:r>
      <w:r w:rsidR="004B6542" w:rsidRPr="00757FC2">
        <w:rPr>
          <w:rFonts w:ascii="Times New Roman" w:hAnsi="Times New Roman" w:cs="Times New Roman"/>
          <w:sz w:val="28"/>
          <w:szCs w:val="28"/>
        </w:rPr>
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 w:rsidR="004B6542" w:rsidRPr="00757FC2">
        <w:rPr>
          <w:rFonts w:ascii="Times New Roman" w:hAnsi="Times New Roman" w:cs="Times New Roman"/>
          <w:sz w:val="28"/>
          <w:szCs w:val="28"/>
        </w:rPr>
        <w:br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4B6542" w:rsidRPr="00757FC2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="004B6542" w:rsidRPr="00757FC2">
        <w:rPr>
          <w:rFonts w:ascii="Times New Roman" w:hAnsi="Times New Roman" w:cs="Times New Roman"/>
          <w:sz w:val="28"/>
          <w:szCs w:val="28"/>
        </w:rPr>
        <w:br/>
        <w:t>лиц, в совокупности превышает 50 процентов;</w:t>
      </w:r>
    </w:p>
    <w:p w:rsidR="00E400EB" w:rsidRPr="00757FC2" w:rsidRDefault="004B6542" w:rsidP="004B654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C2">
        <w:rPr>
          <w:rFonts w:ascii="Times New Roman" w:hAnsi="Times New Roman" w:cs="Times New Roman"/>
          <w:sz w:val="28"/>
          <w:szCs w:val="28"/>
        </w:rPr>
        <w:t xml:space="preserve">- не получающие средства из бюджета Забайкальского края в соответствии с иными нормативными правовыми актами на цели, указанные в пункте 2 настоящего Порядка. </w:t>
      </w:r>
    </w:p>
    <w:p w:rsidR="004B6542" w:rsidRPr="00757FC2" w:rsidRDefault="004B6542" w:rsidP="004B6542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57FC2">
        <w:rPr>
          <w:rFonts w:ascii="Times New Roman" w:hAnsi="Times New Roman" w:cs="Times New Roman"/>
          <w:sz w:val="28"/>
          <w:szCs w:val="28"/>
        </w:rPr>
        <w:t>Два последних критерия по своему содержанию соответствуют критериям, установленным в подпункт</w:t>
      </w:r>
      <w:r w:rsidR="00871ED8" w:rsidRPr="00757FC2">
        <w:rPr>
          <w:rFonts w:ascii="Times New Roman" w:hAnsi="Times New Roman" w:cs="Times New Roman"/>
          <w:sz w:val="28"/>
          <w:szCs w:val="28"/>
        </w:rPr>
        <w:t>е</w:t>
      </w:r>
      <w:r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="00871ED8" w:rsidRPr="00757FC2">
        <w:rPr>
          <w:rFonts w:ascii="Times New Roman" w:hAnsi="Times New Roman" w:cs="Times New Roman"/>
          <w:sz w:val="28"/>
          <w:szCs w:val="28"/>
        </w:rPr>
        <w:t>«</w:t>
      </w:r>
      <w:r w:rsidRPr="00757FC2">
        <w:rPr>
          <w:rFonts w:ascii="Times New Roman" w:hAnsi="Times New Roman" w:cs="Times New Roman"/>
          <w:sz w:val="28"/>
          <w:szCs w:val="28"/>
        </w:rPr>
        <w:t>е</w:t>
      </w:r>
      <w:r w:rsidR="00871ED8" w:rsidRPr="00757FC2">
        <w:rPr>
          <w:rFonts w:ascii="Times New Roman" w:hAnsi="Times New Roman" w:cs="Times New Roman"/>
          <w:sz w:val="28"/>
          <w:szCs w:val="28"/>
        </w:rPr>
        <w:t>»</w:t>
      </w:r>
      <w:r w:rsidRPr="00757FC2">
        <w:rPr>
          <w:rFonts w:ascii="Times New Roman" w:hAnsi="Times New Roman" w:cs="Times New Roman"/>
          <w:sz w:val="28"/>
          <w:szCs w:val="28"/>
        </w:rPr>
        <w:t xml:space="preserve"> пункта 4 постановления </w:t>
      </w:r>
      <w:r w:rsidR="00871ED8" w:rsidRPr="00757FC2">
        <w:rPr>
          <w:rFonts w:ascii="Times New Roman" w:hAnsi="Times New Roman" w:cs="Times New Roman"/>
          <w:sz w:val="28"/>
          <w:szCs w:val="28"/>
        </w:rPr>
        <w:t>П</w:t>
      </w:r>
      <w:r w:rsidRPr="00757FC2">
        <w:rPr>
          <w:rFonts w:ascii="Times New Roman" w:hAnsi="Times New Roman" w:cs="Times New Roman"/>
          <w:sz w:val="28"/>
          <w:szCs w:val="28"/>
        </w:rPr>
        <w:t>равительства</w:t>
      </w:r>
      <w:r w:rsidR="00871ED8"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="00871ED8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Российской Федерации</w:t>
      </w:r>
      <w:r w:rsidR="00871ED8" w:rsidRPr="00757FC2">
        <w:rPr>
          <w:rFonts w:ascii="Times New Roman" w:hAnsi="Times New Roman" w:cs="Times New Roman"/>
          <w:sz w:val="28"/>
          <w:szCs w:val="28"/>
        </w:rPr>
        <w:t xml:space="preserve"> № 887.</w:t>
      </w:r>
    </w:p>
    <w:p w:rsidR="00874A89" w:rsidRPr="00757FC2" w:rsidRDefault="00871ED8" w:rsidP="000C3812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</w:t>
      </w:r>
      <w:r w:rsidR="006A1199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азработчик проекта, действуя в рамках положений </w:t>
      </w:r>
      <w:r w:rsidR="00AD4E94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</w:t>
      </w:r>
      <w:r w:rsidR="006A1199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остановления Правительства Российской Федерации № 887</w:t>
      </w:r>
      <w:r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</w:t>
      </w:r>
      <w:r w:rsidR="006A1199" w:rsidRPr="00757FC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  предоставил возможность </w:t>
      </w:r>
      <w:r w:rsidR="006A1199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сельскохозяйственным товаропроизводителям получить субсидии при наличии </w:t>
      </w:r>
      <w:r w:rsidR="00AA7767" w:rsidRPr="00757FC2">
        <w:rPr>
          <w:rFonts w:ascii="Times New Roman" w:hAnsi="Times New Roman" w:cs="Times New Roman"/>
          <w:sz w:val="28"/>
          <w:szCs w:val="28"/>
        </w:rPr>
        <w:t xml:space="preserve">задолженности перед бюджетом Забайкальского края при условии </w:t>
      </w:r>
      <w:r w:rsidR="006A1199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частичного погашения </w:t>
      </w:r>
      <w:r w:rsidR="00AA7767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таковой</w:t>
      </w:r>
      <w:r w:rsidR="008C3796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предлагаемым </w:t>
      </w:r>
      <w:r w:rsidR="00AA7767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проектом постановления</w:t>
      </w:r>
      <w:r w:rsidR="008C3796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74A89" w:rsidRPr="00757FC2" w:rsidRDefault="00874A89" w:rsidP="000C3812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Пунктом 5 Порядка предлагается установить критерий отбора сельскохозяйственных товаропроизводителей </w:t>
      </w:r>
      <w:proofErr w:type="gramStart"/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для получения указанной субсидии </w:t>
      </w:r>
      <w:r w:rsidR="00812E0A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виде</w:t>
      </w: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2E0A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обязательного </w:t>
      </w: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наличи</w:t>
      </w:r>
      <w:r w:rsidR="00812E0A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я у соискателя на получение субсидии </w:t>
      </w: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определенного основного вида экономической деятельности </w:t>
      </w:r>
      <w:r w:rsidR="00812E0A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</w:t>
      </w: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соответствии</w:t>
      </w:r>
      <w:proofErr w:type="gramEnd"/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 данными ЕГРЮЛ и ЕГРИП</w:t>
      </w:r>
      <w:r w:rsidR="00812E0A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 «разведение сельскохозяйственной птицы», имеющей код ОКВЭД 1.47.  Данное обстоятельство хотя и </w:t>
      </w:r>
      <w:r w:rsidR="00812E0A" w:rsidRPr="00DB488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ограничивает круг потенциальных получателей услуг, но находится в рамках</w:t>
      </w:r>
      <w:r w:rsidR="00812E0A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действующего федерального законодательства и обосновано целью субсидирования именно отрасли производства продукции птицеводства для развития таковой в крае.</w:t>
      </w:r>
    </w:p>
    <w:p w:rsidR="00524719" w:rsidRPr="00757FC2" w:rsidRDefault="00874A89" w:rsidP="000C3812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Порядком устанавливается, что с</w:t>
      </w:r>
      <w:r w:rsidR="00E7211C"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</w:t>
      </w: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 мероприятию </w:t>
      </w:r>
      <w:r w:rsidRPr="0075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«Субсидия на произведенное и реализованное </w:t>
      </w:r>
      <w:proofErr w:type="gramStart"/>
      <w:r w:rsidRPr="0075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яйцо</w:t>
      </w:r>
      <w:proofErr w:type="gramEnd"/>
      <w:r w:rsidRPr="0075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мясо птицы».</w:t>
      </w:r>
    </w:p>
    <w:p w:rsidR="00812E0A" w:rsidRPr="00757FC2" w:rsidRDefault="00812E0A" w:rsidP="000C3812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Порядком также регламентируются: процедура принятия и проверки Минсельхозом представленных для получения субсидии документов, основания для отказа в заключени</w:t>
      </w:r>
      <w:proofErr w:type="gramStart"/>
      <w:r w:rsidRPr="0075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соглашения о предоставлении субсидии, а также возможность обжалования такого отказа.</w:t>
      </w:r>
    </w:p>
    <w:p w:rsidR="00480ECC" w:rsidRPr="00757FC2" w:rsidRDefault="00480ECC" w:rsidP="000C3812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Порядок устанавливает сроки подачи документов сельскохозяйственными товаропроизводителями, заключившими соответствующие соглашения и соответствующими установленным требованиям для получения субсидии. А именно: в 2018 году срок подачи документов предлагается установить не позднее 30 августа, а далее не позднее 30 апреля года, следующего за отчетным финансовым годом. </w:t>
      </w:r>
    </w:p>
    <w:p w:rsidR="00C51A29" w:rsidRPr="00757FC2" w:rsidRDefault="00480ECC" w:rsidP="000C3812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57F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Проектом постановления утверждаются: форма заявки на предоставление субсидии, которую заполняет сельскохозяйственный товаропроизводитель, а также форма расчета размера средств, </w:t>
      </w:r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причитающихся сельскохозяйственному товаропроизводителю на производство и реализацию продукции птицеводства, устанавливаемая </w:t>
      </w:r>
      <w:hyperlink w:anchor="sub_90" w:history="1">
        <w:r w:rsidRPr="00757FC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приложением № </w:t>
        </w:r>
      </w:hyperlink>
      <w:r w:rsidRPr="00757FC2">
        <w:rPr>
          <w:rFonts w:ascii="Times New Roman" w:hAnsi="Times New Roman" w:cs="Times New Roman"/>
          <w:color w:val="auto"/>
          <w:sz w:val="28"/>
          <w:szCs w:val="28"/>
        </w:rPr>
        <w:t>3 к Порядку, которую заполняет частично получатель субсидии</w:t>
      </w:r>
      <w:r w:rsidR="00C34F95"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 в части указания объемов произведенного и реализованного яйца птиц</w:t>
      </w:r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, частично Минсельхоз. </w:t>
      </w:r>
      <w:r w:rsidR="00C34F95"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 w:rsidR="00C34F95" w:rsidRPr="00DB488A">
        <w:rPr>
          <w:rFonts w:ascii="Times New Roman" w:hAnsi="Times New Roman" w:cs="Times New Roman"/>
          <w:color w:val="auto"/>
          <w:sz w:val="28"/>
          <w:szCs w:val="28"/>
        </w:rPr>
        <w:t>полагаем необходимым дополнить текст Порядка положением о том, на какой стадии, и в какие сроки Минсельхоз заполняет сведения, предусмотренные графами 3 и 4 формы расчета, указанной в приложении №3, а в пункте 11 предлагаемого Порядка уточнить срок проведения соответствующего расчета и кем он производится</w:t>
      </w:r>
      <w:r w:rsidR="00C34F95" w:rsidRPr="00757F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4A89" w:rsidRPr="00757FC2" w:rsidRDefault="00C51A29" w:rsidP="000C3812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о предоставлении субсидии является действия Минсельхоза по утверждению </w:t>
      </w:r>
      <w:r w:rsidR="00C34F95"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реестра получателей субсидии, которые в соответствии с Порядком  производятся в течение 20 рабочих дней </w:t>
      </w:r>
      <w:proofErr w:type="gramStart"/>
      <w:r w:rsidRPr="00757FC2">
        <w:rPr>
          <w:rFonts w:ascii="Times New Roman" w:hAnsi="Times New Roman" w:cs="Times New Roman"/>
          <w:color w:val="auto"/>
          <w:sz w:val="28"/>
          <w:szCs w:val="28"/>
        </w:rPr>
        <w:t>с даты окончания</w:t>
      </w:r>
      <w:proofErr w:type="gramEnd"/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 срока приема документов.  В случае отказа </w:t>
      </w:r>
      <w:r w:rsidR="008263F0"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в получении субсидии </w:t>
      </w:r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по причине  превышения </w:t>
      </w:r>
      <w:r w:rsidRPr="00757FC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утвержденных на текущий год, либо их отсутствия на текущий год </w:t>
      </w:r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Минсельхоз уведомляет заявителя с указанием причины отказа в течение 5 рабочих дней. </w:t>
      </w:r>
      <w:r w:rsidRPr="00DB488A">
        <w:rPr>
          <w:rFonts w:ascii="Times New Roman" w:hAnsi="Times New Roman" w:cs="Times New Roman"/>
          <w:color w:val="auto"/>
          <w:sz w:val="28"/>
          <w:szCs w:val="28"/>
        </w:rPr>
        <w:t>При этом в тексте Порядка не предусмотрено уведомление заявителя в случае отказ</w:t>
      </w:r>
      <w:r w:rsidR="008263F0" w:rsidRPr="00DB488A">
        <w:rPr>
          <w:rFonts w:ascii="Times New Roman" w:hAnsi="Times New Roman" w:cs="Times New Roman"/>
          <w:color w:val="auto"/>
          <w:sz w:val="28"/>
          <w:szCs w:val="28"/>
        </w:rPr>
        <w:t>а во включении в реестр получателей субсидии либо в предоставлении субсидии по иным причинам, указанным в пункте 14 Порядка.</w:t>
      </w:r>
    </w:p>
    <w:p w:rsidR="008263F0" w:rsidRPr="00757FC2" w:rsidRDefault="008263F0" w:rsidP="000C3812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57FC2">
        <w:rPr>
          <w:rFonts w:ascii="Times New Roman" w:hAnsi="Times New Roman" w:cs="Times New Roman"/>
          <w:color w:val="auto"/>
          <w:sz w:val="28"/>
          <w:szCs w:val="28"/>
        </w:rPr>
        <w:t>В Порядке указывается, что заявка на финансирование составляется и направляется в течени</w:t>
      </w:r>
      <w:r w:rsidR="00DB488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57FC2">
        <w:rPr>
          <w:rFonts w:ascii="Times New Roman" w:hAnsi="Times New Roman" w:cs="Times New Roman"/>
          <w:color w:val="auto"/>
          <w:sz w:val="28"/>
          <w:szCs w:val="28"/>
        </w:rPr>
        <w:t xml:space="preserve"> 5 рабочих дней Минсельхозом в Министерство финансов Забайкальского края на основании сводных справок-расчетов, при </w:t>
      </w:r>
      <w:r w:rsidRPr="00DB488A">
        <w:rPr>
          <w:rFonts w:ascii="Times New Roman" w:hAnsi="Times New Roman" w:cs="Times New Roman"/>
          <w:color w:val="auto"/>
          <w:sz w:val="28"/>
          <w:szCs w:val="28"/>
        </w:rPr>
        <w:t>этом в тексте предлагаемого Порядка нет информации о процедуре и сроках составления таких сводных справок-расчетов.</w:t>
      </w:r>
    </w:p>
    <w:p w:rsidR="008263F0" w:rsidRPr="00757FC2" w:rsidRDefault="008263F0" w:rsidP="00757FC2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757FC2">
        <w:rPr>
          <w:rFonts w:ascii="Times New Roman" w:hAnsi="Times New Roman" w:cs="Times New Roman"/>
          <w:sz w:val="28"/>
          <w:szCs w:val="28"/>
        </w:rPr>
        <w:t xml:space="preserve">Кроме того, Порядком предусмотрено, что получатель субсидии </w:t>
      </w:r>
      <w:r w:rsidR="00757FC2" w:rsidRPr="00757FC2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757FC2">
        <w:rPr>
          <w:rFonts w:ascii="Times New Roman" w:hAnsi="Times New Roman" w:cs="Times New Roman"/>
          <w:sz w:val="28"/>
          <w:szCs w:val="28"/>
        </w:rPr>
        <w:t>предоставляет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позднее 60 календарных дней со дня</w:t>
      </w:r>
      <w:proofErr w:type="gramEnd"/>
      <w:r w:rsidRPr="00757FC2">
        <w:rPr>
          <w:rFonts w:ascii="Times New Roman" w:hAnsi="Times New Roman" w:cs="Times New Roman"/>
          <w:sz w:val="28"/>
          <w:szCs w:val="28"/>
        </w:rPr>
        <w:t xml:space="preserve"> перечисления субсидии в полном объеме на </w:t>
      </w:r>
      <w:r w:rsidRPr="00757FC2">
        <w:rPr>
          <w:rFonts w:ascii="Times New Roman" w:hAnsi="Times New Roman" w:cs="Times New Roman"/>
          <w:sz w:val="28"/>
          <w:szCs w:val="28"/>
        </w:rPr>
        <w:lastRenderedPageBreak/>
        <w:t>расчетный счет, открытый получателем субсидии в учреждениях Центрального Банка Российской Федерации или кредитных организациях</w:t>
      </w:r>
      <w:r w:rsidR="00757FC2">
        <w:rPr>
          <w:rFonts w:ascii="Times New Roman" w:hAnsi="Times New Roman" w:cs="Times New Roman"/>
          <w:sz w:val="28"/>
          <w:szCs w:val="28"/>
        </w:rPr>
        <w:t>.</w:t>
      </w:r>
      <w:r w:rsidRPr="00757FC2">
        <w:rPr>
          <w:rFonts w:ascii="Times New Roman" w:hAnsi="Times New Roman" w:cs="Times New Roman"/>
          <w:sz w:val="28"/>
          <w:szCs w:val="28"/>
        </w:rPr>
        <w:t xml:space="preserve"> </w:t>
      </w:r>
      <w:r w:rsidRPr="00757FC2">
        <w:rPr>
          <w:rFonts w:ascii="Times New Roman" w:hAnsi="Times New Roman" w:cs="Times New Roman"/>
          <w:sz w:val="28"/>
          <w:szCs w:val="28"/>
        </w:rPr>
        <w:br/>
      </w:r>
      <w:r w:rsidR="00757FC2" w:rsidRPr="00757FC2">
        <w:rPr>
          <w:rFonts w:ascii="Times New Roman" w:hAnsi="Times New Roman" w:cs="Times New Roman"/>
          <w:sz w:val="28"/>
          <w:szCs w:val="28"/>
        </w:rPr>
        <w:tab/>
        <w:t>Указанная справка, в случае её непредставления  получателем субсидии, запрашивается Минсельхозом с использованием электронного межведомственного запроса</w:t>
      </w:r>
      <w:r w:rsidR="00757FC2">
        <w:rPr>
          <w:rFonts w:ascii="Times New Roman" w:hAnsi="Times New Roman" w:cs="Times New Roman"/>
          <w:sz w:val="28"/>
          <w:szCs w:val="28"/>
        </w:rPr>
        <w:t>. Наличие неисполненной обязанности по уплате в срок выше указанной задолженности является основанием для возврата субсидии.</w:t>
      </w:r>
    </w:p>
    <w:p w:rsidR="008263F0" w:rsidRPr="00757FC2" w:rsidRDefault="00757FC2" w:rsidP="000C3812">
      <w:pPr>
        <w:pStyle w:val="a6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целом, требования к 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7FC2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ям,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устанавливаемые Порядком не носят избыточного характера и обоснованы действующим законодательством. Процедурные моменты в части заполнения прилагаемых форм, проведения расчета  и формирования сводных справок-расчетов субсидии требуют уточнения</w:t>
      </w:r>
      <w:r w:rsidRPr="00757FC2">
        <w:rPr>
          <w:rFonts w:ascii="Times New Roman" w:hAnsi="Times New Roman" w:cs="Times New Roman"/>
          <w:sz w:val="28"/>
          <w:szCs w:val="28"/>
        </w:rPr>
        <w:t>.</w:t>
      </w:r>
    </w:p>
    <w:p w:rsidR="006875E7" w:rsidRPr="00757FC2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E7211C" w:rsidRPr="00757FC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E7211C" w:rsidRPr="00757FC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 товаропроизводителей</w:t>
      </w: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6875E7" w:rsidRPr="00757FC2" w:rsidRDefault="006875E7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757FC2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757FC2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A7767" w:rsidRPr="00757FC2" w:rsidRDefault="00757FC2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И.о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914817"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AA7767" w:rsidRPr="00757FC2" w:rsidRDefault="00AA7767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</w:t>
      </w:r>
    </w:p>
    <w:p w:rsidR="00914817" w:rsidRPr="00757FC2" w:rsidRDefault="00914817" w:rsidP="00AA7767">
      <w:pPr>
        <w:suppressAutoHyphens/>
        <w:ind w:firstLine="0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</w:t>
      </w:r>
      <w:r w:rsidR="00AA7767"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767DA5" w:rsidRP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DB488A">
        <w:rPr>
          <w:rFonts w:ascii="Times New Roman" w:eastAsia="SimSun" w:hAnsi="Times New Roman" w:cs="Times New Roman"/>
          <w:color w:val="00000A"/>
          <w:sz w:val="28"/>
          <w:szCs w:val="28"/>
        </w:rPr>
        <w:t>А.И.</w:t>
      </w:r>
      <w:r w:rsidR="00757FC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DB488A">
        <w:rPr>
          <w:rFonts w:ascii="Times New Roman" w:eastAsia="SimSun" w:hAnsi="Times New Roman" w:cs="Times New Roman"/>
          <w:color w:val="00000A"/>
          <w:sz w:val="28"/>
          <w:szCs w:val="28"/>
        </w:rPr>
        <w:t>Садовников</w:t>
      </w:r>
    </w:p>
    <w:p w:rsidR="00E907A7" w:rsidRPr="00757FC2" w:rsidRDefault="00E907A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3AE" w:rsidRPr="00757FC2" w:rsidRDefault="009D23AE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757FC2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757FC2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757FC2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757FC2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767" w:rsidRPr="00757FC2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718" w:tblpY="1829"/>
        <w:tblW w:w="0" w:type="auto"/>
        <w:tblLook w:val="04A0" w:firstRow="1" w:lastRow="0" w:firstColumn="1" w:lastColumn="0" w:noHBand="0" w:noVBand="1"/>
      </w:tblPr>
      <w:tblGrid>
        <w:gridCol w:w="4309"/>
      </w:tblGrid>
      <w:tr w:rsidR="00ED1D14" w:rsidRPr="00757FC2" w:rsidTr="00DB488A">
        <w:trPr>
          <w:trHeight w:val="13"/>
        </w:trPr>
        <w:tc>
          <w:tcPr>
            <w:tcW w:w="4309" w:type="dxa"/>
            <w:hideMark/>
          </w:tcPr>
          <w:p w:rsidR="00ED1D14" w:rsidRPr="00757FC2" w:rsidRDefault="00ED1D14" w:rsidP="00DB488A">
            <w:pPr>
              <w:tabs>
                <w:tab w:val="left" w:pos="1035"/>
              </w:tabs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2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 </w:t>
            </w:r>
            <w:r w:rsidR="00DB488A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ED1D14" w:rsidRPr="00757FC2" w:rsidRDefault="00ED1D14" w:rsidP="00ED1D14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7FC2">
              <w:rPr>
                <w:rFonts w:ascii="Times New Roman" w:hAnsi="Times New Roman" w:cs="Times New Roman"/>
                <w:sz w:val="20"/>
                <w:szCs w:val="20"/>
              </w:rPr>
              <w:t xml:space="preserve">   8 (3022) 40-17-96</w:t>
            </w:r>
          </w:p>
        </w:tc>
      </w:tr>
    </w:tbl>
    <w:p w:rsidR="00AA7767" w:rsidRPr="00757FC2" w:rsidRDefault="00AA7767" w:rsidP="009D23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A7767" w:rsidRPr="00757FC2" w:rsidSect="00AD4E94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FD" w:rsidRDefault="00825CFD">
      <w:r>
        <w:separator/>
      </w:r>
    </w:p>
  </w:endnote>
  <w:endnote w:type="continuationSeparator" w:id="0">
    <w:p w:rsidR="00825CFD" w:rsidRDefault="0082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FD" w:rsidRDefault="00825CFD">
      <w:r>
        <w:separator/>
      </w:r>
    </w:p>
  </w:footnote>
  <w:footnote w:type="continuationSeparator" w:id="0">
    <w:p w:rsidR="00825CFD" w:rsidRDefault="0082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03" w:rsidRDefault="00D63B03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CB5">
      <w:rPr>
        <w:rStyle w:val="a5"/>
        <w:noProof/>
      </w:rPr>
      <w:t>5</w:t>
    </w:r>
    <w:r>
      <w:rPr>
        <w:rStyle w:val="a5"/>
      </w:rPr>
      <w:fldChar w:fldCharType="end"/>
    </w:r>
  </w:p>
  <w:p w:rsidR="00D63B03" w:rsidRPr="00263AC7" w:rsidRDefault="00D63B03" w:rsidP="006F11D8">
    <w:pPr>
      <w:pStyle w:val="a3"/>
      <w:framePr w:wrap="auto" w:vAnchor="text" w:hAnchor="page" w:x="1696" w:y="1"/>
      <w:rPr>
        <w:rStyle w:val="a5"/>
      </w:rPr>
    </w:pPr>
  </w:p>
  <w:p w:rsidR="00D63B03" w:rsidRDefault="00D63B03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61F2"/>
    <w:rsid w:val="00007F68"/>
    <w:rsid w:val="00021C23"/>
    <w:rsid w:val="0003777D"/>
    <w:rsid w:val="00046105"/>
    <w:rsid w:val="0004648E"/>
    <w:rsid w:val="00053D35"/>
    <w:rsid w:val="000568BE"/>
    <w:rsid w:val="000732CD"/>
    <w:rsid w:val="00085422"/>
    <w:rsid w:val="000A6DF4"/>
    <w:rsid w:val="000C037E"/>
    <w:rsid w:val="000C3812"/>
    <w:rsid w:val="000C3D4B"/>
    <w:rsid w:val="000F19E5"/>
    <w:rsid w:val="000F4672"/>
    <w:rsid w:val="00101080"/>
    <w:rsid w:val="00105D4D"/>
    <w:rsid w:val="00115A87"/>
    <w:rsid w:val="001207A8"/>
    <w:rsid w:val="00133F13"/>
    <w:rsid w:val="00141B4F"/>
    <w:rsid w:val="00143D88"/>
    <w:rsid w:val="00153D99"/>
    <w:rsid w:val="001609F2"/>
    <w:rsid w:val="00165DCF"/>
    <w:rsid w:val="0017232C"/>
    <w:rsid w:val="00184B1C"/>
    <w:rsid w:val="001D260D"/>
    <w:rsid w:val="001E0F95"/>
    <w:rsid w:val="001F3A64"/>
    <w:rsid w:val="0020245C"/>
    <w:rsid w:val="00210CB5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3E6A"/>
    <w:rsid w:val="00286968"/>
    <w:rsid w:val="00294715"/>
    <w:rsid w:val="002958A9"/>
    <w:rsid w:val="002A3F0A"/>
    <w:rsid w:val="002A4638"/>
    <w:rsid w:val="002C0ED5"/>
    <w:rsid w:val="002C6DA5"/>
    <w:rsid w:val="002D26DD"/>
    <w:rsid w:val="002E6A92"/>
    <w:rsid w:val="002F46B5"/>
    <w:rsid w:val="002F5244"/>
    <w:rsid w:val="00317D18"/>
    <w:rsid w:val="00332E14"/>
    <w:rsid w:val="0033330D"/>
    <w:rsid w:val="0034446C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E0D64"/>
    <w:rsid w:val="00403974"/>
    <w:rsid w:val="00405826"/>
    <w:rsid w:val="0041057F"/>
    <w:rsid w:val="004212E9"/>
    <w:rsid w:val="0042175D"/>
    <w:rsid w:val="00421C57"/>
    <w:rsid w:val="00421FFE"/>
    <w:rsid w:val="00444F64"/>
    <w:rsid w:val="00457052"/>
    <w:rsid w:val="004610DF"/>
    <w:rsid w:val="00461B8E"/>
    <w:rsid w:val="00465CD9"/>
    <w:rsid w:val="00480755"/>
    <w:rsid w:val="00480ECC"/>
    <w:rsid w:val="00483358"/>
    <w:rsid w:val="00485B03"/>
    <w:rsid w:val="004862BF"/>
    <w:rsid w:val="0049373B"/>
    <w:rsid w:val="004A1298"/>
    <w:rsid w:val="004A6BC5"/>
    <w:rsid w:val="004A721F"/>
    <w:rsid w:val="004B6542"/>
    <w:rsid w:val="004C1289"/>
    <w:rsid w:val="004C3E1A"/>
    <w:rsid w:val="004C4CA0"/>
    <w:rsid w:val="004C5F0B"/>
    <w:rsid w:val="004D2257"/>
    <w:rsid w:val="004D4C21"/>
    <w:rsid w:val="004E7A8A"/>
    <w:rsid w:val="00515E07"/>
    <w:rsid w:val="00524719"/>
    <w:rsid w:val="005266F1"/>
    <w:rsid w:val="00540AC8"/>
    <w:rsid w:val="005435D1"/>
    <w:rsid w:val="00555181"/>
    <w:rsid w:val="00556AE2"/>
    <w:rsid w:val="0058288A"/>
    <w:rsid w:val="005A0424"/>
    <w:rsid w:val="005A4CBB"/>
    <w:rsid w:val="005B6B0A"/>
    <w:rsid w:val="005D2890"/>
    <w:rsid w:val="00622977"/>
    <w:rsid w:val="00624015"/>
    <w:rsid w:val="006552E3"/>
    <w:rsid w:val="006875E7"/>
    <w:rsid w:val="006A0A80"/>
    <w:rsid w:val="006A1199"/>
    <w:rsid w:val="006A496E"/>
    <w:rsid w:val="006A697F"/>
    <w:rsid w:val="006B0E47"/>
    <w:rsid w:val="006B70F7"/>
    <w:rsid w:val="006C0CF2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30FB0"/>
    <w:rsid w:val="0073114D"/>
    <w:rsid w:val="00740BF2"/>
    <w:rsid w:val="007532BB"/>
    <w:rsid w:val="007574B3"/>
    <w:rsid w:val="00757FC2"/>
    <w:rsid w:val="00766F27"/>
    <w:rsid w:val="00767DA5"/>
    <w:rsid w:val="0077071E"/>
    <w:rsid w:val="00775698"/>
    <w:rsid w:val="007821CC"/>
    <w:rsid w:val="00782A7B"/>
    <w:rsid w:val="00786078"/>
    <w:rsid w:val="00791795"/>
    <w:rsid w:val="007D21AD"/>
    <w:rsid w:val="007D4D07"/>
    <w:rsid w:val="007E262E"/>
    <w:rsid w:val="0081062B"/>
    <w:rsid w:val="00811ACB"/>
    <w:rsid w:val="008124F7"/>
    <w:rsid w:val="00812E0A"/>
    <w:rsid w:val="00821672"/>
    <w:rsid w:val="00825CFD"/>
    <w:rsid w:val="008263F0"/>
    <w:rsid w:val="00832CE0"/>
    <w:rsid w:val="008374BE"/>
    <w:rsid w:val="00846C5D"/>
    <w:rsid w:val="00854717"/>
    <w:rsid w:val="00871ED8"/>
    <w:rsid w:val="00874A89"/>
    <w:rsid w:val="008764D8"/>
    <w:rsid w:val="008833D2"/>
    <w:rsid w:val="008844ED"/>
    <w:rsid w:val="00894E9F"/>
    <w:rsid w:val="008C3796"/>
    <w:rsid w:val="008D2E51"/>
    <w:rsid w:val="008F7647"/>
    <w:rsid w:val="00901138"/>
    <w:rsid w:val="009032F0"/>
    <w:rsid w:val="00904383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3D25"/>
    <w:rsid w:val="00934EBC"/>
    <w:rsid w:val="0094788A"/>
    <w:rsid w:val="00947D21"/>
    <w:rsid w:val="009547F0"/>
    <w:rsid w:val="00965164"/>
    <w:rsid w:val="00966A61"/>
    <w:rsid w:val="009713F3"/>
    <w:rsid w:val="009813EE"/>
    <w:rsid w:val="009A467F"/>
    <w:rsid w:val="009A7B45"/>
    <w:rsid w:val="009C7C8C"/>
    <w:rsid w:val="009D23AE"/>
    <w:rsid w:val="009D3B9D"/>
    <w:rsid w:val="009E6F34"/>
    <w:rsid w:val="009F439F"/>
    <w:rsid w:val="00A15751"/>
    <w:rsid w:val="00A157B6"/>
    <w:rsid w:val="00A201E0"/>
    <w:rsid w:val="00A2291E"/>
    <w:rsid w:val="00A402D3"/>
    <w:rsid w:val="00A4472C"/>
    <w:rsid w:val="00A455CB"/>
    <w:rsid w:val="00A51AF3"/>
    <w:rsid w:val="00A65F08"/>
    <w:rsid w:val="00A7573A"/>
    <w:rsid w:val="00A76176"/>
    <w:rsid w:val="00A815DA"/>
    <w:rsid w:val="00A8304E"/>
    <w:rsid w:val="00A83DD2"/>
    <w:rsid w:val="00A93DA7"/>
    <w:rsid w:val="00A94B2C"/>
    <w:rsid w:val="00AA0716"/>
    <w:rsid w:val="00AA154B"/>
    <w:rsid w:val="00AA7767"/>
    <w:rsid w:val="00AB5223"/>
    <w:rsid w:val="00AC084E"/>
    <w:rsid w:val="00AC20EF"/>
    <w:rsid w:val="00AC34D4"/>
    <w:rsid w:val="00AD3887"/>
    <w:rsid w:val="00AD4E94"/>
    <w:rsid w:val="00B12803"/>
    <w:rsid w:val="00B1487A"/>
    <w:rsid w:val="00B23DFE"/>
    <w:rsid w:val="00B30F1E"/>
    <w:rsid w:val="00B50A21"/>
    <w:rsid w:val="00B61EC8"/>
    <w:rsid w:val="00B62F54"/>
    <w:rsid w:val="00B81EDC"/>
    <w:rsid w:val="00B954B7"/>
    <w:rsid w:val="00BC3EF0"/>
    <w:rsid w:val="00BD17F5"/>
    <w:rsid w:val="00BE754F"/>
    <w:rsid w:val="00C010AF"/>
    <w:rsid w:val="00C12D5C"/>
    <w:rsid w:val="00C25D19"/>
    <w:rsid w:val="00C34F95"/>
    <w:rsid w:val="00C4531B"/>
    <w:rsid w:val="00C51A29"/>
    <w:rsid w:val="00C5404F"/>
    <w:rsid w:val="00C632FA"/>
    <w:rsid w:val="00C75676"/>
    <w:rsid w:val="00C80EB4"/>
    <w:rsid w:val="00C92BA8"/>
    <w:rsid w:val="00C93101"/>
    <w:rsid w:val="00CA5055"/>
    <w:rsid w:val="00CB0181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2D54"/>
    <w:rsid w:val="00D316B3"/>
    <w:rsid w:val="00D33771"/>
    <w:rsid w:val="00D47211"/>
    <w:rsid w:val="00D50350"/>
    <w:rsid w:val="00D5467D"/>
    <w:rsid w:val="00D5642E"/>
    <w:rsid w:val="00D6374D"/>
    <w:rsid w:val="00D63B03"/>
    <w:rsid w:val="00D83737"/>
    <w:rsid w:val="00DB040D"/>
    <w:rsid w:val="00DB46D5"/>
    <w:rsid w:val="00DB488A"/>
    <w:rsid w:val="00DB5943"/>
    <w:rsid w:val="00DB6C25"/>
    <w:rsid w:val="00DC3934"/>
    <w:rsid w:val="00DE130D"/>
    <w:rsid w:val="00DE28E1"/>
    <w:rsid w:val="00DF047F"/>
    <w:rsid w:val="00DF12EB"/>
    <w:rsid w:val="00DF4BFF"/>
    <w:rsid w:val="00E15FA0"/>
    <w:rsid w:val="00E328C0"/>
    <w:rsid w:val="00E400EB"/>
    <w:rsid w:val="00E507B8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B4E6F"/>
    <w:rsid w:val="00EB5A14"/>
    <w:rsid w:val="00ED1D14"/>
    <w:rsid w:val="00ED1D83"/>
    <w:rsid w:val="00EE0329"/>
    <w:rsid w:val="00F01E60"/>
    <w:rsid w:val="00F06187"/>
    <w:rsid w:val="00F26975"/>
    <w:rsid w:val="00F444B0"/>
    <w:rsid w:val="00F50F36"/>
    <w:rsid w:val="00F5131F"/>
    <w:rsid w:val="00F5192F"/>
    <w:rsid w:val="00F8659A"/>
    <w:rsid w:val="00F949ED"/>
    <w:rsid w:val="00FB4BAC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Гипертекстовая ссылка"/>
    <w:uiPriority w:val="99"/>
    <w:rsid w:val="00480E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Гипертекстовая ссылка"/>
    <w:uiPriority w:val="99"/>
    <w:rsid w:val="00480E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421F-AB33-442F-8429-156344E5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7</cp:revision>
  <cp:lastPrinted>2018-06-28T03:26:00Z</cp:lastPrinted>
  <dcterms:created xsi:type="dcterms:W3CDTF">2018-06-27T06:25:00Z</dcterms:created>
  <dcterms:modified xsi:type="dcterms:W3CDTF">2018-06-28T03:31:00Z</dcterms:modified>
</cp:coreProperties>
</file>