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Default="00ED13E9" w:rsidP="00AB4F49">
      <w:pPr>
        <w:pStyle w:val="a3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7D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E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A01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Default="00550FB3" w:rsidP="00AB4F49">
      <w:pPr>
        <w:pStyle w:val="a3"/>
        <w:jc w:val="center"/>
      </w:pPr>
    </w:p>
    <w:p w:rsidR="00550FB3" w:rsidRPr="0041218D" w:rsidRDefault="008D20E3" w:rsidP="00AB4F49">
      <w:pPr>
        <w:pStyle w:val="a3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41218D">
        <w:rPr>
          <w:rStyle w:val="af1"/>
          <w:rFonts w:ascii="Times New Roman" w:hAnsi="Times New Roman" w:cs="Times New Roman"/>
          <w:sz w:val="28"/>
          <w:szCs w:val="28"/>
        </w:rPr>
        <w:t>ЗАКЛЮЧЕНИЕ</w:t>
      </w:r>
    </w:p>
    <w:p w:rsidR="00550FB3" w:rsidRPr="0041218D" w:rsidRDefault="008D20E3" w:rsidP="00AB4F49">
      <w:pPr>
        <w:pStyle w:val="a3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41218D">
        <w:rPr>
          <w:rStyle w:val="af1"/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</w:p>
    <w:p w:rsidR="001A0155" w:rsidRPr="0041218D" w:rsidRDefault="001A0155" w:rsidP="00AB4F49">
      <w:pPr>
        <w:autoSpaceDE w:val="0"/>
        <w:autoSpaceDN w:val="0"/>
        <w:adjustRightInd w:val="0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41218D">
        <w:rPr>
          <w:rStyle w:val="af1"/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</w:t>
      </w:r>
    </w:p>
    <w:p w:rsidR="001A0155" w:rsidRPr="0041218D" w:rsidRDefault="001A0155" w:rsidP="00AB4F49">
      <w:pPr>
        <w:autoSpaceDE w:val="0"/>
        <w:autoSpaceDN w:val="0"/>
        <w:adjustRightInd w:val="0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41218D">
        <w:rPr>
          <w:rStyle w:val="af1"/>
          <w:rFonts w:ascii="Times New Roman" w:hAnsi="Times New Roman" w:cs="Times New Roman"/>
          <w:sz w:val="28"/>
          <w:szCs w:val="28"/>
        </w:rPr>
        <w:t>«О некоторых во</w:t>
      </w:r>
      <w:r w:rsidR="0041218D" w:rsidRPr="0041218D">
        <w:rPr>
          <w:rStyle w:val="af1"/>
          <w:rFonts w:ascii="Times New Roman" w:hAnsi="Times New Roman" w:cs="Times New Roman"/>
          <w:sz w:val="28"/>
          <w:szCs w:val="28"/>
        </w:rPr>
        <w:t xml:space="preserve">просах территории традиционного </w:t>
      </w:r>
      <w:r w:rsidRPr="0041218D">
        <w:rPr>
          <w:rStyle w:val="af1"/>
          <w:rFonts w:ascii="Times New Roman" w:hAnsi="Times New Roman" w:cs="Times New Roman"/>
          <w:sz w:val="28"/>
          <w:szCs w:val="28"/>
        </w:rPr>
        <w:t>природопользования</w:t>
      </w:r>
      <w:r w:rsidRPr="0041218D">
        <w:rPr>
          <w:rStyle w:val="af1"/>
          <w:rFonts w:ascii="Times New Roman" w:hAnsi="Times New Roman" w:cs="Times New Roman"/>
          <w:sz w:val="28"/>
          <w:szCs w:val="28"/>
        </w:rPr>
        <w:br/>
        <w:t>Тунгиро-Олёкминского района Забайкальского края»</w:t>
      </w:r>
    </w:p>
    <w:p w:rsidR="000C13C4" w:rsidRPr="000C13C4" w:rsidRDefault="000C13C4" w:rsidP="00AB4F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FB3" w:rsidRPr="001A0155" w:rsidRDefault="000C13C4" w:rsidP="0041218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13C4"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0C1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13C4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20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71E" w:rsidRPr="001A0155">
        <w:rPr>
          <w:rFonts w:ascii="Times New Roman" w:eastAsia="Times New Roman" w:hAnsi="Times New Roman" w:cs="Times New Roman"/>
          <w:sz w:val="28"/>
          <w:szCs w:val="28"/>
        </w:rPr>
        <w:t>края от 27 декабря 2013 года № </w:t>
      </w:r>
      <w:r w:rsidRPr="001A0155">
        <w:rPr>
          <w:rFonts w:ascii="Times New Roman" w:eastAsia="Times New Roman" w:hAnsi="Times New Roman" w:cs="Times New Roman"/>
          <w:sz w:val="28"/>
          <w:szCs w:val="28"/>
        </w:rPr>
        <w:t>80,</w:t>
      </w:r>
      <w:r w:rsidR="008D20E3" w:rsidRPr="001A015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экономического развития Забайкальского края</w:t>
      </w:r>
      <w:r w:rsidR="001713D9">
        <w:rPr>
          <w:rFonts w:ascii="Times New Roman" w:eastAsia="Times New Roman" w:hAnsi="Times New Roman" w:cs="Times New Roman"/>
          <w:sz w:val="28"/>
          <w:szCs w:val="28"/>
        </w:rPr>
        <w:t xml:space="preserve"> (далее – Министерство)</w:t>
      </w:r>
      <w:r w:rsidR="008D20E3" w:rsidRPr="001A0155">
        <w:rPr>
          <w:rFonts w:ascii="Times New Roman" w:eastAsia="Times New Roman" w:hAnsi="Times New Roman" w:cs="Times New Roman"/>
          <w:sz w:val="28"/>
          <w:szCs w:val="28"/>
        </w:rPr>
        <w:t xml:space="preserve"> проведена оценка регулирующего воздействия проекта </w:t>
      </w:r>
      <w:r w:rsidR="001A0155" w:rsidRPr="001A0155">
        <w:rPr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 «О некоторых вопросах территории традиционного</w:t>
      </w:r>
      <w:r w:rsidR="001A0155">
        <w:rPr>
          <w:rFonts w:ascii="Times New Roman" w:hAnsi="Times New Roman" w:cs="Times New Roman"/>
          <w:sz w:val="28"/>
          <w:szCs w:val="28"/>
        </w:rPr>
        <w:t xml:space="preserve"> </w:t>
      </w:r>
      <w:r w:rsidR="001A0155" w:rsidRPr="001A0155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1A0155">
        <w:rPr>
          <w:rFonts w:ascii="Times New Roman" w:hAnsi="Times New Roman" w:cs="Times New Roman"/>
          <w:sz w:val="28"/>
          <w:szCs w:val="28"/>
        </w:rPr>
        <w:t xml:space="preserve"> </w:t>
      </w:r>
      <w:r w:rsidR="001A0155" w:rsidRPr="001A0155">
        <w:rPr>
          <w:rFonts w:ascii="Times New Roman" w:hAnsi="Times New Roman" w:cs="Times New Roman"/>
          <w:sz w:val="28"/>
          <w:szCs w:val="28"/>
        </w:rPr>
        <w:t xml:space="preserve">Тунгиро-Олёкминского района Забайкальского края» </w:t>
      </w:r>
      <w:r w:rsidR="008D20E3" w:rsidRPr="001A0155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</w:t>
      </w:r>
      <w:r w:rsidR="001A015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="008D20E3" w:rsidRPr="001A015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8D20E3" w:rsidRPr="0032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50FB3" w:rsidRPr="00323B72" w:rsidRDefault="008D20E3" w:rsidP="00AB4F49">
      <w:pPr>
        <w:pStyle w:val="a3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CB1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P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Забайкальского края.</w:t>
      </w:r>
    </w:p>
    <w:p w:rsidR="00891674" w:rsidRPr="001A0155" w:rsidRDefault="008D20E3" w:rsidP="00AB4F49">
      <w:pPr>
        <w:pStyle w:val="a3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3B3C5D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</w:t>
      </w:r>
      <w:r w:rsidR="00CB18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</w:t>
      </w:r>
      <w:r w:rsidR="00B3234D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C504D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 лиц и индивидуальных предпринимателей</w:t>
      </w:r>
      <w:r w:rsidR="0020271E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9C504D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осуществляющих или планирующих осуществлять </w:t>
      </w:r>
      <w:r w:rsidR="00CB18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хозяйственную</w:t>
      </w:r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</w:t>
      </w:r>
      <w:r w:rsidR="00CB18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границах территории традиционного природопользования</w:t>
      </w:r>
      <w:r w:rsid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установленной в </w:t>
      </w:r>
      <w:proofErr w:type="spellStart"/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Тунгиро</w:t>
      </w:r>
      <w:proofErr w:type="spellEnd"/>
      <w:r w:rsidR="001713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proofErr w:type="gramStart"/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spellStart"/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лёкминском</w:t>
      </w:r>
      <w:proofErr w:type="spellEnd"/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 Забайкальского края</w:t>
      </w:r>
      <w:r w:rsidR="0020271E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94884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- </w:t>
      </w:r>
      <w:r w:rsidR="00B3234D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994884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7084A" w:rsidRDefault="00DB6429" w:rsidP="0087084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7084A" w:rsidRPr="00DB642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87084A" w:rsidRPr="00DB6429">
        <w:rPr>
          <w:rFonts w:ascii="Times New Roman" w:hAnsi="Times New Roman" w:cs="Times New Roman"/>
          <w:sz w:val="28"/>
          <w:szCs w:val="28"/>
        </w:rPr>
        <w:t xml:space="preserve"> </w:t>
      </w:r>
      <w:r w:rsidR="0087084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87084A" w:rsidRPr="00DB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84A" w:rsidRPr="00DB6429">
        <w:rPr>
          <w:rFonts w:ascii="Times New Roman" w:hAnsi="Times New Roman" w:cs="Times New Roman"/>
          <w:sz w:val="28"/>
          <w:szCs w:val="28"/>
        </w:rPr>
        <w:t xml:space="preserve"> </w:t>
      </w:r>
      <w:r w:rsidR="0087084A" w:rsidRPr="00DB6429">
        <w:rPr>
          <w:rFonts w:ascii="Times New Roman" w:eastAsia="Times New Roman" w:hAnsi="Times New Roman" w:cs="Times New Roman"/>
          <w:sz w:val="28"/>
          <w:szCs w:val="28"/>
        </w:rPr>
        <w:t>разработан в соответствии</w:t>
      </w:r>
      <w:r w:rsidR="0087084A" w:rsidRPr="00DB6429">
        <w:rPr>
          <w:rFonts w:ascii="Times New Roman" w:hAnsi="Times New Roman" w:cs="Times New Roman"/>
          <w:sz w:val="28"/>
          <w:szCs w:val="28"/>
        </w:rPr>
        <w:t xml:space="preserve"> с</w:t>
      </w:r>
      <w:r w:rsidR="0087084A" w:rsidRPr="00DB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84A" w:rsidRPr="00DB6429">
        <w:rPr>
          <w:rFonts w:ascii="Times New Roman" w:hAnsi="Times New Roman" w:cs="Times New Roman"/>
          <w:sz w:val="28"/>
          <w:szCs w:val="28"/>
        </w:rPr>
        <w:t>Федеральным законом от 24 апреля 1995 года  № 52-ФЗ  «О животном мире»,</w:t>
      </w:r>
      <w:r w:rsidR="0087084A">
        <w:rPr>
          <w:rFonts w:ascii="Times New Roman" w:hAnsi="Times New Roman" w:cs="Times New Roman"/>
          <w:sz w:val="28"/>
          <w:szCs w:val="28"/>
        </w:rPr>
        <w:t xml:space="preserve"> </w:t>
      </w:r>
      <w:r w:rsidR="0087084A" w:rsidRPr="00DB6429">
        <w:rPr>
          <w:rFonts w:ascii="Times New Roman" w:hAnsi="Times New Roman" w:cs="Times New Roman"/>
          <w:sz w:val="28"/>
          <w:szCs w:val="28"/>
        </w:rPr>
        <w:t>Федеральным законом от 30 апреля 1999 года № 82-ФЗ «О гарантиях прав коренных малочисленных народов Российской Федерации»</w:t>
      </w:r>
      <w:r w:rsidR="0087084A">
        <w:rPr>
          <w:rFonts w:ascii="Times New Roman" w:hAnsi="Times New Roman" w:cs="Times New Roman"/>
          <w:sz w:val="28"/>
          <w:szCs w:val="28"/>
        </w:rPr>
        <w:t xml:space="preserve">, </w:t>
      </w:r>
      <w:r w:rsidR="0087084A" w:rsidRPr="00DB6429"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 7 мая 2001 года № 49-ФЗ «О территориях традиционного природопользования коренных малочисленных народов Севера, Сибири и Дальнего Востока Российской Федерации»,</w:t>
      </w:r>
      <w:r w:rsidR="008708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7084A">
        <w:rPr>
          <w:rFonts w:ascii="Times New Roman" w:hAnsi="Times New Roman" w:cs="Times New Roman"/>
          <w:sz w:val="28"/>
          <w:szCs w:val="28"/>
        </w:rPr>
        <w:t>Федеральным законом от 10</w:t>
      </w:r>
      <w:r w:rsidR="00C730A6">
        <w:rPr>
          <w:rFonts w:ascii="Times New Roman" w:hAnsi="Times New Roman" w:cs="Times New Roman"/>
          <w:sz w:val="28"/>
          <w:szCs w:val="28"/>
        </w:rPr>
        <w:t> </w:t>
      </w:r>
      <w:r w:rsidR="0087084A">
        <w:rPr>
          <w:rFonts w:ascii="Times New Roman" w:hAnsi="Times New Roman" w:cs="Times New Roman"/>
          <w:sz w:val="28"/>
          <w:szCs w:val="28"/>
        </w:rPr>
        <w:t xml:space="preserve"> января</w:t>
      </w:r>
      <w:proofErr w:type="gramEnd"/>
      <w:r w:rsidR="00870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84A">
        <w:rPr>
          <w:rFonts w:ascii="Times New Roman" w:hAnsi="Times New Roman" w:cs="Times New Roman"/>
          <w:sz w:val="28"/>
          <w:szCs w:val="28"/>
        </w:rPr>
        <w:t>2002 года № 7-ФЗ «Об охране окружающей среды»,</w:t>
      </w:r>
      <w:r w:rsidR="0087084A" w:rsidRPr="00DB6429">
        <w:rPr>
          <w:rFonts w:ascii="Times New Roman" w:hAnsi="Times New Roman" w:cs="Times New Roman"/>
          <w:sz w:val="28"/>
          <w:szCs w:val="28"/>
        </w:rPr>
        <w:t xml:space="preserve"> Федеральным законом от 24 июля 2009 года № 209-ФЗ «Об охоте и о сохранении охотничьих ресурсов и о внесении изменений в отдельные законодательные </w:t>
      </w:r>
      <w:r w:rsidR="0087084A" w:rsidRPr="00DB6429">
        <w:rPr>
          <w:rFonts w:ascii="Times New Roman" w:hAnsi="Times New Roman" w:cs="Times New Roman"/>
          <w:sz w:val="28"/>
          <w:szCs w:val="28"/>
        </w:rPr>
        <w:lastRenderedPageBreak/>
        <w:t xml:space="preserve">акты Российской Федерации», </w:t>
      </w:r>
      <w:r w:rsidR="0087084A" w:rsidRPr="00DB6429">
        <w:rPr>
          <w:rFonts w:ascii="Times New Roman" w:hAnsi="Times New Roman" w:cs="Times New Roman"/>
          <w:sz w:val="28"/>
          <w:szCs w:val="28"/>
          <w:lang w:bidi="ru-RU"/>
        </w:rPr>
        <w:t>Законом Забайкальского края от 24 ноября 2011 года № 591-ЗЗК «О территориях традиционного природопользования коренных малочисленных народов Севера, Сибири и Дальнего Востока в Забайкальском крае».</w:t>
      </w:r>
      <w:proofErr w:type="gramEnd"/>
    </w:p>
    <w:p w:rsidR="00550FB3" w:rsidRPr="001B5A29" w:rsidRDefault="0041218D" w:rsidP="0041218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39E5" w:rsidRPr="00287D8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7084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0177E0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целях </w:t>
      </w:r>
      <w:r w:rsidR="00C41D2F" w:rsidRPr="00C41D2F">
        <w:rPr>
          <w:rFonts w:ascii="Times New Roman" w:eastAsia="Times New Roman" w:hAnsi="Times New Roman" w:cs="Times New Roman"/>
          <w:sz w:val="28"/>
          <w:szCs w:val="28"/>
        </w:rPr>
        <w:t>приведения законодательства Забайкальского края в соответствие с федеральным законодательством</w:t>
      </w:r>
      <w:r w:rsidR="00DB6429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установления правового режима на ранее </w:t>
      </w:r>
      <w:r w:rsidR="00455256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="00DB6429">
        <w:rPr>
          <w:rFonts w:ascii="Times New Roman" w:eastAsia="Times New Roman" w:hAnsi="Times New Roman" w:cs="Times New Roman"/>
          <w:sz w:val="28"/>
          <w:szCs w:val="28"/>
        </w:rPr>
        <w:t xml:space="preserve"> территории традиционного природопользования</w:t>
      </w:r>
      <w:r w:rsidR="00C41D2F" w:rsidRPr="00C41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611" w:rsidRDefault="00DB6429" w:rsidP="00AB4F4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Территория традиционного природопользования </w:t>
      </w:r>
      <w:proofErr w:type="spellStart"/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Тунгир</w:t>
      </w:r>
      <w:proofErr w:type="gramStart"/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spellEnd"/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Олёкминского</w:t>
      </w:r>
      <w:proofErr w:type="spellEnd"/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(далее - ТТП) определена постановлением Главы администрации Читинской области от 01 августа 1994 года №</w:t>
      </w:r>
      <w:r w:rsidR="00C730A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281 «Об</w:t>
      </w:r>
      <w:r w:rsidR="00C730A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определении территории традиционного природопользования Тунгиро-Олёкминского» в границах, установленных приложением № 1 к указанному постановлению. ТТП </w:t>
      </w:r>
      <w:proofErr w:type="gramStart"/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образована</w:t>
      </w:r>
      <w:proofErr w:type="gramEnd"/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ведения традиционного природопользования и традиционного образа жизни коренных малочисленных народов, проживающих в </w:t>
      </w:r>
      <w:proofErr w:type="spellStart"/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Тунгиро-Олёкминс</w:t>
      </w:r>
      <w:r w:rsidR="00B62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</w:t>
      </w:r>
      <w:proofErr w:type="spellEnd"/>
      <w:r w:rsidR="00B62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 Забайкальского края.</w:t>
      </w:r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ТТП </w:t>
      </w:r>
      <w:proofErr w:type="gramStart"/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организована</w:t>
      </w:r>
      <w:proofErr w:type="gramEnd"/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площади </w:t>
      </w:r>
      <w:r w:rsidR="00845D85" w:rsidRPr="00845D85">
        <w:rPr>
          <w:rFonts w:ascii="Times New Roman" w:hAnsi="Times New Roman" w:cs="Times New Roman"/>
          <w:sz w:val="28"/>
          <w:szCs w:val="28"/>
        </w:rPr>
        <w:t>15867</w:t>
      </w:r>
      <w:r w:rsidR="00845D85">
        <w:rPr>
          <w:rFonts w:ascii="Times New Roman" w:hAnsi="Times New Roman" w:cs="Times New Roman"/>
          <w:sz w:val="28"/>
          <w:szCs w:val="28"/>
        </w:rPr>
        <w:t xml:space="preserve">,9 </w:t>
      </w:r>
      <w:r w:rsidR="008708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кв. км</w:t>
      </w:r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., без ограничения срока действия, а также без изъятия земельных участков у пользователей</w:t>
      </w:r>
      <w:r w:rsidR="00014D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владельцев, собственников.</w:t>
      </w:r>
    </w:p>
    <w:p w:rsidR="00B62611" w:rsidRDefault="00B62611" w:rsidP="00AB4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Проектом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постановления </w:t>
      </w:r>
      <w:r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предлагается утвердить </w:t>
      </w:r>
      <w:r w:rsidRPr="00B62611">
        <w:rPr>
          <w:rFonts w:ascii="Times New Roman" w:hAnsi="Times New Roman" w:cs="Times New Roman"/>
          <w:sz w:val="28"/>
          <w:szCs w:val="28"/>
        </w:rPr>
        <w:t>Положение о территории традиционного природопользования Тунгиро-Олёкминского района Забайкальского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11">
        <w:rPr>
          <w:rFonts w:ascii="Times New Roman" w:hAnsi="Times New Roman" w:cs="Times New Roman"/>
          <w:sz w:val="28"/>
          <w:szCs w:val="28"/>
        </w:rPr>
        <w:t xml:space="preserve">Положение). 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основные задачи ТТП, виды хозяйственной деятельности, осуществление которых допускается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ТТП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действующим законодательством, права субъектов традиционного природопользования на пользование ТТП, правовой режим территории традиционного природопользования Тунгиро-Олёкминского района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указанием запрещенных видов деятельности</w:t>
      </w:r>
      <w:r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с действующим федеральным законодательством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6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611" w:rsidRDefault="00B62611" w:rsidP="00AB4F49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F6B9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 у</w:t>
      </w:r>
      <w:r w:rsidR="005B5E6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станавливает</w:t>
      </w:r>
      <w:r w:rsidRPr="004F6B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что </w:t>
      </w:r>
      <w:r w:rsidRPr="004F6B9B">
        <w:rPr>
          <w:rFonts w:ascii="Times New Roman" w:hAnsi="Times New Roman" w:cs="Times New Roman"/>
          <w:sz w:val="28"/>
          <w:szCs w:val="28"/>
        </w:rPr>
        <w:t>осуществление хозяйственной деятельности на участках территории традиционного природопользования (строительство промышленных объектов, разработка месторождений полезных ископаемых, заготовка и рубка древесины и др.) допускается, если указанная деятельность не нарушает правовой режим территории традиционного природопользования и осуществляется</w:t>
      </w:r>
      <w:r w:rsidRPr="004F6B9B">
        <w:rPr>
          <w:rFonts w:ascii="Times New Roman" w:hAnsi="Times New Roman" w:cs="Times New Roman"/>
          <w:sz w:val="28"/>
          <w:szCs w:val="28"/>
        </w:rPr>
        <w:tab/>
        <w:t xml:space="preserve"> с соблюдением</w:t>
      </w:r>
      <w:r w:rsidR="004F6B9B" w:rsidRPr="004F6B9B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4F6B9B">
        <w:rPr>
          <w:rFonts w:ascii="Times New Roman" w:hAnsi="Times New Roman" w:cs="Times New Roman"/>
          <w:sz w:val="28"/>
          <w:szCs w:val="28"/>
        </w:rPr>
        <w:t>природоохранного</w:t>
      </w:r>
      <w:r w:rsidR="004F6B9B" w:rsidRPr="004F6B9B">
        <w:rPr>
          <w:rFonts w:ascii="Times New Roman" w:hAnsi="Times New Roman" w:cs="Times New Roman"/>
          <w:sz w:val="28"/>
          <w:szCs w:val="28"/>
        </w:rPr>
        <w:t xml:space="preserve"> </w:t>
      </w:r>
      <w:r w:rsidRPr="004F6B9B">
        <w:rPr>
          <w:rFonts w:ascii="Times New Roman" w:hAnsi="Times New Roman" w:cs="Times New Roman"/>
          <w:sz w:val="28"/>
          <w:szCs w:val="28"/>
        </w:rPr>
        <w:t xml:space="preserve">законодательства, в том числе по предотвращению гибели объектов </w:t>
      </w:r>
      <w:r w:rsidR="00CB1881">
        <w:rPr>
          <w:rFonts w:ascii="Times New Roman" w:hAnsi="Times New Roman" w:cs="Times New Roman"/>
          <w:sz w:val="28"/>
          <w:szCs w:val="28"/>
        </w:rPr>
        <w:t>природной среды</w:t>
      </w:r>
      <w:r w:rsidRPr="004F6B9B">
        <w:rPr>
          <w:rFonts w:ascii="Times New Roman" w:hAnsi="Times New Roman" w:cs="Times New Roman"/>
          <w:sz w:val="28"/>
          <w:szCs w:val="28"/>
        </w:rPr>
        <w:t xml:space="preserve"> при осуществлении производственных процессов, эксплуатации транспортных магистралей, трубопроводов, линий</w:t>
      </w:r>
      <w:proofErr w:type="gramEnd"/>
      <w:r w:rsidRPr="004F6B9B">
        <w:rPr>
          <w:rFonts w:ascii="Times New Roman" w:hAnsi="Times New Roman" w:cs="Times New Roman"/>
          <w:sz w:val="28"/>
          <w:szCs w:val="28"/>
        </w:rPr>
        <w:t xml:space="preserve"> связи и электропередачи, производства всех видов геологоразведочных работ и добычи полезных ископаемых.</w:t>
      </w:r>
      <w:r w:rsidR="004F6B9B">
        <w:rPr>
          <w:rFonts w:ascii="Times New Roman" w:hAnsi="Times New Roman" w:cs="Times New Roman"/>
          <w:sz w:val="28"/>
          <w:szCs w:val="28"/>
        </w:rPr>
        <w:t xml:space="preserve"> Указанные в Положении запреты регламентируются в рамках действующего правового регулирования и отн</w:t>
      </w:r>
      <w:r w:rsidR="00235025">
        <w:rPr>
          <w:rFonts w:ascii="Times New Roman" w:hAnsi="Times New Roman" w:cs="Times New Roman"/>
          <w:sz w:val="28"/>
          <w:szCs w:val="28"/>
        </w:rPr>
        <w:t>е</w:t>
      </w:r>
      <w:r w:rsidR="004F6B9B">
        <w:rPr>
          <w:rFonts w:ascii="Times New Roman" w:hAnsi="Times New Roman" w:cs="Times New Roman"/>
          <w:sz w:val="28"/>
          <w:szCs w:val="28"/>
        </w:rPr>
        <w:t>с</w:t>
      </w:r>
      <w:r w:rsidR="00235025">
        <w:rPr>
          <w:rFonts w:ascii="Times New Roman" w:hAnsi="Times New Roman" w:cs="Times New Roman"/>
          <w:sz w:val="28"/>
          <w:szCs w:val="28"/>
        </w:rPr>
        <w:t>ены</w:t>
      </w:r>
      <w:r w:rsidR="004F6B9B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</w:t>
      </w:r>
      <w:r w:rsidR="00235025">
        <w:rPr>
          <w:rFonts w:ascii="Times New Roman" w:hAnsi="Times New Roman" w:cs="Times New Roman"/>
          <w:sz w:val="28"/>
          <w:szCs w:val="28"/>
        </w:rPr>
        <w:t xml:space="preserve">к запрещенным </w:t>
      </w:r>
      <w:r w:rsidR="004F6B9B">
        <w:rPr>
          <w:rFonts w:ascii="Times New Roman" w:hAnsi="Times New Roman" w:cs="Times New Roman"/>
          <w:sz w:val="28"/>
          <w:szCs w:val="28"/>
        </w:rPr>
        <w:t xml:space="preserve">видам деятельности. К </w:t>
      </w:r>
      <w:r w:rsidR="004F6B9B" w:rsidRPr="004F6B9B">
        <w:rPr>
          <w:rFonts w:ascii="Times New Roman" w:hAnsi="Times New Roman" w:cs="Times New Roman"/>
          <w:sz w:val="28"/>
          <w:szCs w:val="28"/>
        </w:rPr>
        <w:t>таковым</w:t>
      </w:r>
      <w:r w:rsidR="004F6B9B">
        <w:rPr>
          <w:rFonts w:ascii="Times New Roman" w:hAnsi="Times New Roman" w:cs="Times New Roman"/>
          <w:sz w:val="28"/>
          <w:szCs w:val="28"/>
        </w:rPr>
        <w:t>,</w:t>
      </w:r>
      <w:r w:rsidR="004F6B9B" w:rsidRPr="004F6B9B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4F6B9B">
        <w:rPr>
          <w:rFonts w:ascii="Times New Roman" w:hAnsi="Times New Roman" w:cs="Times New Roman"/>
          <w:sz w:val="28"/>
          <w:szCs w:val="28"/>
        </w:rPr>
        <w:t>,</w:t>
      </w:r>
      <w:r w:rsidR="004F6B9B" w:rsidRPr="004F6B9B">
        <w:rPr>
          <w:rFonts w:ascii="Times New Roman" w:hAnsi="Times New Roman" w:cs="Times New Roman"/>
          <w:sz w:val="28"/>
          <w:szCs w:val="28"/>
        </w:rPr>
        <w:t xml:space="preserve"> относится «повреждение и (или) уничтожение культовых сооружений, мест древних поселений, мест древних </w:t>
      </w:r>
      <w:r w:rsidR="004F6B9B" w:rsidRPr="004F6B9B">
        <w:rPr>
          <w:rFonts w:ascii="Times New Roman" w:hAnsi="Times New Roman" w:cs="Times New Roman"/>
          <w:sz w:val="28"/>
          <w:szCs w:val="28"/>
        </w:rPr>
        <w:lastRenderedPageBreak/>
        <w:t>захоронений предков малочисленных народов»</w:t>
      </w:r>
      <w:r w:rsidR="004F6B9B">
        <w:rPr>
          <w:rFonts w:ascii="Times New Roman" w:hAnsi="Times New Roman" w:cs="Times New Roman"/>
          <w:sz w:val="28"/>
          <w:szCs w:val="28"/>
        </w:rPr>
        <w:t xml:space="preserve">. Указанное действие является противоправным в силу нормы статьи 16  </w:t>
      </w:r>
      <w:r w:rsidR="004F6B9B" w:rsidRPr="00DB6429">
        <w:rPr>
          <w:rFonts w:ascii="Times New Roman" w:hAnsi="Times New Roman" w:cs="Times New Roman"/>
          <w:sz w:val="28"/>
          <w:szCs w:val="28"/>
          <w:lang w:bidi="ru-RU"/>
        </w:rPr>
        <w:t>Федеральн</w:t>
      </w:r>
      <w:r w:rsidR="004F6B9B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4F6B9B" w:rsidRPr="00DB6429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4F6B9B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4F6B9B" w:rsidRPr="00DB6429">
        <w:rPr>
          <w:rFonts w:ascii="Times New Roman" w:hAnsi="Times New Roman" w:cs="Times New Roman"/>
          <w:sz w:val="28"/>
          <w:szCs w:val="28"/>
          <w:lang w:bidi="ru-RU"/>
        </w:rPr>
        <w:t xml:space="preserve"> от  7 мая 2001 года № 49-ФЗ «О территориях традиционного природопользования коренных малочисленных народов Севера, Сибири и Дальнего Востока Российской Федерации»</w:t>
      </w:r>
      <w:r w:rsidR="004F6B9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B1881">
        <w:rPr>
          <w:rFonts w:ascii="Times New Roman" w:hAnsi="Times New Roman" w:cs="Times New Roman"/>
          <w:sz w:val="28"/>
          <w:szCs w:val="28"/>
          <w:lang w:bidi="ru-RU"/>
        </w:rPr>
        <w:t xml:space="preserve"> Также запрет на загрязнение и захламление территории любыми видами отходов, указанный в подпункте</w:t>
      </w:r>
      <w:r w:rsidR="007109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B1881">
        <w:rPr>
          <w:rFonts w:ascii="Times New Roman" w:hAnsi="Times New Roman" w:cs="Times New Roman"/>
          <w:sz w:val="28"/>
          <w:szCs w:val="28"/>
          <w:lang w:bidi="ru-RU"/>
        </w:rPr>
        <w:t xml:space="preserve">5 пункта 28 Положения, регламентирован статьей 51 </w:t>
      </w:r>
      <w:r w:rsidR="00CB1881">
        <w:rPr>
          <w:rFonts w:ascii="Times New Roman" w:hAnsi="Times New Roman" w:cs="Times New Roman"/>
          <w:sz w:val="28"/>
          <w:szCs w:val="28"/>
        </w:rPr>
        <w:t>Федеральн</w:t>
      </w:r>
      <w:r w:rsidR="0071091B">
        <w:rPr>
          <w:rFonts w:ascii="Times New Roman" w:hAnsi="Times New Roman" w:cs="Times New Roman"/>
          <w:sz w:val="28"/>
          <w:szCs w:val="28"/>
        </w:rPr>
        <w:t>ого</w:t>
      </w:r>
      <w:r w:rsidR="00CB18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091B">
        <w:rPr>
          <w:rFonts w:ascii="Times New Roman" w:hAnsi="Times New Roman" w:cs="Times New Roman"/>
          <w:sz w:val="28"/>
          <w:szCs w:val="28"/>
        </w:rPr>
        <w:t>а</w:t>
      </w:r>
      <w:r w:rsidR="00CB1881">
        <w:rPr>
          <w:rFonts w:ascii="Times New Roman" w:hAnsi="Times New Roman" w:cs="Times New Roman"/>
          <w:sz w:val="28"/>
          <w:szCs w:val="28"/>
        </w:rPr>
        <w:t xml:space="preserve"> от 10 января 2002 года №</w:t>
      </w:r>
      <w:r w:rsidR="00C730A6">
        <w:rPr>
          <w:rFonts w:ascii="Times New Roman" w:hAnsi="Times New Roman" w:cs="Times New Roman"/>
          <w:sz w:val="28"/>
          <w:szCs w:val="28"/>
        </w:rPr>
        <w:t> </w:t>
      </w:r>
      <w:r w:rsidR="00CB1881">
        <w:rPr>
          <w:rFonts w:ascii="Times New Roman" w:hAnsi="Times New Roman" w:cs="Times New Roman"/>
          <w:sz w:val="28"/>
          <w:szCs w:val="28"/>
        </w:rPr>
        <w:t>7-ФЗ «Об охране окружающей среды»</w:t>
      </w:r>
      <w:r w:rsidR="0071091B">
        <w:rPr>
          <w:rFonts w:ascii="Times New Roman" w:hAnsi="Times New Roman" w:cs="Times New Roman"/>
          <w:sz w:val="28"/>
          <w:szCs w:val="28"/>
        </w:rPr>
        <w:t>.</w:t>
      </w:r>
    </w:p>
    <w:p w:rsidR="0090172B" w:rsidRDefault="0090172B" w:rsidP="00AB4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71091B">
        <w:rPr>
          <w:rFonts w:ascii="Times New Roman" w:hAnsi="Times New Roman" w:cs="Times New Roman"/>
          <w:sz w:val="28"/>
          <w:szCs w:val="28"/>
        </w:rPr>
        <w:t>территории традиционного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7109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к особо охраняемым территориям, соответственно ограничения, указанные в Положении</w:t>
      </w:r>
      <w:r w:rsidR="00C35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обоснованы действующим</w:t>
      </w:r>
      <w:r w:rsidR="00235025">
        <w:rPr>
          <w:rFonts w:ascii="Times New Roman" w:hAnsi="Times New Roman" w:cs="Times New Roman"/>
          <w:sz w:val="28"/>
          <w:szCs w:val="28"/>
        </w:rPr>
        <w:t>и правовыми нормами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FAF" w:rsidRDefault="00BD6FAF" w:rsidP="00BD6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BB2CE2">
        <w:rPr>
          <w:rFonts w:ascii="Times New Roman" w:hAnsi="Times New Roman" w:cs="Times New Roman"/>
          <w:sz w:val="28"/>
          <w:szCs w:val="28"/>
        </w:rPr>
        <w:t>проект постановления, устанавливая на определенной территории Тунгиро-Ол</w:t>
      </w:r>
      <w:r w:rsidR="003E7D19">
        <w:rPr>
          <w:rFonts w:ascii="Times New Roman" w:hAnsi="Times New Roman" w:cs="Times New Roman"/>
          <w:sz w:val="28"/>
          <w:szCs w:val="28"/>
        </w:rPr>
        <w:t>ё</w:t>
      </w:r>
      <w:r w:rsidR="00BB2CE2">
        <w:rPr>
          <w:rFonts w:ascii="Times New Roman" w:hAnsi="Times New Roman" w:cs="Times New Roman"/>
          <w:sz w:val="28"/>
          <w:szCs w:val="28"/>
        </w:rPr>
        <w:t>кминского района приоритет для деятельности и традиционного образа жизни коренных малочисленных народов</w:t>
      </w:r>
      <w:r w:rsidR="009B093D">
        <w:rPr>
          <w:rFonts w:ascii="Times New Roman" w:hAnsi="Times New Roman" w:cs="Times New Roman"/>
          <w:sz w:val="28"/>
          <w:szCs w:val="28"/>
        </w:rPr>
        <w:t>,</w:t>
      </w:r>
      <w:r w:rsidR="00BB2CE2">
        <w:rPr>
          <w:rFonts w:ascii="Times New Roman" w:hAnsi="Times New Roman" w:cs="Times New Roman"/>
          <w:sz w:val="28"/>
          <w:szCs w:val="28"/>
        </w:rPr>
        <w:t xml:space="preserve"> </w:t>
      </w:r>
      <w:r w:rsidR="009B093D">
        <w:rPr>
          <w:rFonts w:ascii="Times New Roman" w:hAnsi="Times New Roman" w:cs="Times New Roman"/>
          <w:sz w:val="28"/>
          <w:szCs w:val="28"/>
        </w:rPr>
        <w:t>корректирует ранее установленные обязанности и ограничения для</w:t>
      </w:r>
      <w:r w:rsidR="00BB2CE2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</w:t>
      </w:r>
      <w:r w:rsidR="009B093D">
        <w:rPr>
          <w:rFonts w:ascii="Times New Roman" w:hAnsi="Times New Roman" w:cs="Times New Roman"/>
          <w:sz w:val="28"/>
          <w:szCs w:val="28"/>
        </w:rPr>
        <w:t>.</w:t>
      </w:r>
    </w:p>
    <w:p w:rsidR="0087084A" w:rsidRDefault="0087084A" w:rsidP="0087084A">
      <w:p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Наличие в проекте постановления положения об обязательном проведении экологической экспертизы документации о планировании хозяйственной и иной деятельности в границах ТТП, не связанной с традиционным природопользованием, может способствовать увеличению расходов субъектов предпринимательской деятельности, так как согласно статье 27 Федерального закона от 23 ноября 2011 года № 174-ФЗ «Об</w:t>
      </w:r>
      <w:r w:rsidR="00C730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экологической экспертизе» заказчик документации, подлежащей экологической экспертизе, обязан оплачивать её проведение.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 контролировать соблюдение  предлагаемого проектом постановления правового режима ТТП может способствовать увеличению расходов краевого бюджета, поскольку потребует оплаты соответствующей деятельности должностных лиц.</w:t>
      </w:r>
    </w:p>
    <w:p w:rsidR="00C369D1" w:rsidRDefault="00C3521A" w:rsidP="00C369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232D">
        <w:rPr>
          <w:rFonts w:ascii="Times New Roman" w:eastAsia="Times New Roman" w:hAnsi="Times New Roman" w:cs="Times New Roman"/>
          <w:bCs/>
          <w:sz w:val="28"/>
          <w:szCs w:val="28"/>
        </w:rPr>
        <w:t xml:space="preserve">С 09 по </w:t>
      </w:r>
      <w:r w:rsidR="00C369D1">
        <w:rPr>
          <w:rFonts w:ascii="Times New Roman" w:eastAsia="Times New Roman" w:hAnsi="Times New Roman" w:cs="Times New Roman"/>
          <w:bCs/>
          <w:sz w:val="28"/>
          <w:szCs w:val="28"/>
        </w:rPr>
        <w:t xml:space="preserve">26 </w:t>
      </w:r>
      <w:r w:rsidR="00C369D1" w:rsidRPr="00D8232D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Pr="00D8232D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 </w:t>
      </w:r>
      <w:r w:rsidR="00D8232D" w:rsidRPr="00D8232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проекту </w:t>
      </w:r>
      <w:r w:rsidR="00D8232D" w:rsidRPr="00D8232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D8232D" w:rsidRPr="00D82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232D">
        <w:rPr>
          <w:rFonts w:ascii="Times New Roman" w:eastAsia="Times New Roman" w:hAnsi="Times New Roman" w:cs="Times New Roman"/>
          <w:bCs/>
          <w:sz w:val="28"/>
          <w:szCs w:val="28"/>
        </w:rPr>
        <w:t>были проведены публичные консультации.  От Уполномоченного</w:t>
      </w:r>
      <w:r w:rsidR="00D8232D" w:rsidRP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защите прав предпринимателей в Забайкальском крае и  его рабочего аппарата </w:t>
      </w:r>
      <w:r w:rsid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проекту постановления </w:t>
      </w:r>
      <w:r w:rsid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поступили  замечани</w:t>
      </w:r>
      <w:r w:rsidR="0087084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предложени</w:t>
      </w:r>
      <w:r w:rsidR="0087084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36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числе которых </w:t>
      </w:r>
      <w:r w:rsid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следующие:</w:t>
      </w:r>
    </w:p>
    <w:p w:rsidR="00C369D1" w:rsidRPr="00C369D1" w:rsidRDefault="00C369D1" w:rsidP="002F3817">
      <w:pPr>
        <w:tabs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F38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2CE2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10 Положения</w:t>
      </w:r>
      <w:r w:rsidRPr="00C369D1">
        <w:rPr>
          <w:rFonts w:ascii="Times New Roman" w:hAnsi="Times New Roman" w:cs="Times New Roman"/>
          <w:sz w:val="28"/>
          <w:szCs w:val="28"/>
        </w:rPr>
        <w:t xml:space="preserve"> </w:t>
      </w:r>
      <w:r w:rsidR="00BB2CE2">
        <w:rPr>
          <w:rFonts w:ascii="Times New Roman" w:hAnsi="Times New Roman" w:cs="Times New Roman"/>
          <w:sz w:val="28"/>
          <w:szCs w:val="28"/>
        </w:rPr>
        <w:t>допускается</w:t>
      </w:r>
      <w:r w:rsidRPr="00C369D1">
        <w:rPr>
          <w:rFonts w:ascii="Times New Roman" w:hAnsi="Times New Roman" w:cs="Times New Roman"/>
          <w:sz w:val="28"/>
          <w:szCs w:val="28"/>
        </w:rPr>
        <w:t xml:space="preserve"> заготовк</w:t>
      </w:r>
      <w:r w:rsidR="00BB2CE2">
        <w:rPr>
          <w:rFonts w:ascii="Times New Roman" w:hAnsi="Times New Roman" w:cs="Times New Roman"/>
          <w:sz w:val="28"/>
          <w:szCs w:val="28"/>
        </w:rPr>
        <w:t>а</w:t>
      </w:r>
      <w:r w:rsidRPr="00C369D1">
        <w:rPr>
          <w:rFonts w:ascii="Times New Roman" w:hAnsi="Times New Roman" w:cs="Times New Roman"/>
          <w:sz w:val="28"/>
          <w:szCs w:val="28"/>
        </w:rPr>
        <w:t xml:space="preserve"> и рубк</w:t>
      </w:r>
      <w:r w:rsidR="00BB2CE2">
        <w:rPr>
          <w:rFonts w:ascii="Times New Roman" w:hAnsi="Times New Roman" w:cs="Times New Roman"/>
          <w:sz w:val="28"/>
          <w:szCs w:val="28"/>
        </w:rPr>
        <w:t>а</w:t>
      </w:r>
      <w:r w:rsidRPr="00C369D1">
        <w:rPr>
          <w:rFonts w:ascii="Times New Roman" w:hAnsi="Times New Roman" w:cs="Times New Roman"/>
          <w:sz w:val="28"/>
          <w:szCs w:val="28"/>
        </w:rPr>
        <w:t xml:space="preserve"> </w:t>
      </w:r>
      <w:r w:rsidR="00BB2CE2">
        <w:rPr>
          <w:rFonts w:ascii="Times New Roman" w:hAnsi="Times New Roman" w:cs="Times New Roman"/>
          <w:sz w:val="28"/>
          <w:szCs w:val="28"/>
        </w:rPr>
        <w:t>древесины</w:t>
      </w:r>
      <w:r w:rsidRPr="00C369D1">
        <w:rPr>
          <w:rFonts w:ascii="Times New Roman" w:hAnsi="Times New Roman" w:cs="Times New Roman"/>
          <w:sz w:val="28"/>
          <w:szCs w:val="28"/>
        </w:rPr>
        <w:t xml:space="preserve">, хотя </w:t>
      </w:r>
      <w:r w:rsidR="00635A72">
        <w:rPr>
          <w:rFonts w:ascii="Times New Roman" w:hAnsi="Times New Roman" w:cs="Times New Roman"/>
          <w:sz w:val="28"/>
          <w:szCs w:val="28"/>
        </w:rPr>
        <w:t>подпунктом</w:t>
      </w:r>
      <w:r w:rsidRPr="00C369D1">
        <w:rPr>
          <w:rFonts w:ascii="Times New Roman" w:hAnsi="Times New Roman" w:cs="Times New Roman"/>
          <w:sz w:val="28"/>
          <w:szCs w:val="28"/>
        </w:rPr>
        <w:t xml:space="preserve"> 1 п</w:t>
      </w:r>
      <w:r w:rsidR="00635A72">
        <w:rPr>
          <w:rFonts w:ascii="Times New Roman" w:hAnsi="Times New Roman" w:cs="Times New Roman"/>
          <w:sz w:val="28"/>
          <w:szCs w:val="28"/>
        </w:rPr>
        <w:t>ункта</w:t>
      </w:r>
      <w:r w:rsidRPr="00C369D1">
        <w:rPr>
          <w:rFonts w:ascii="Times New Roman" w:hAnsi="Times New Roman" w:cs="Times New Roman"/>
          <w:sz w:val="28"/>
          <w:szCs w:val="28"/>
        </w:rPr>
        <w:t xml:space="preserve"> 28 </w:t>
      </w:r>
      <w:r w:rsidR="00635A72">
        <w:rPr>
          <w:rFonts w:ascii="Times New Roman" w:hAnsi="Times New Roman" w:cs="Times New Roman"/>
          <w:sz w:val="28"/>
          <w:szCs w:val="28"/>
        </w:rPr>
        <w:t>Положения</w:t>
      </w:r>
      <w:r w:rsidRPr="00C369D1">
        <w:rPr>
          <w:rFonts w:ascii="Times New Roman" w:hAnsi="Times New Roman" w:cs="Times New Roman"/>
          <w:sz w:val="28"/>
          <w:szCs w:val="28"/>
        </w:rPr>
        <w:t xml:space="preserve"> проведение рубок  </w:t>
      </w:r>
      <w:r w:rsidR="00635A72">
        <w:rPr>
          <w:rFonts w:ascii="Times New Roman" w:hAnsi="Times New Roman" w:cs="Times New Roman"/>
          <w:sz w:val="28"/>
          <w:szCs w:val="28"/>
        </w:rPr>
        <w:t>лесных насаждений,</w:t>
      </w:r>
      <w:r w:rsidR="00635A72" w:rsidRPr="00635A72">
        <w:rPr>
          <w:rFonts w:ascii="Times New Roman" w:hAnsi="Times New Roman" w:cs="Times New Roman"/>
          <w:sz w:val="28"/>
          <w:szCs w:val="28"/>
        </w:rPr>
        <w:t xml:space="preserve"> </w:t>
      </w:r>
      <w:r w:rsidR="00635A72" w:rsidRPr="00C369D1">
        <w:rPr>
          <w:rFonts w:ascii="Times New Roman" w:hAnsi="Times New Roman" w:cs="Times New Roman"/>
          <w:sz w:val="28"/>
          <w:szCs w:val="28"/>
        </w:rPr>
        <w:t>за некоторыми исключениями</w:t>
      </w:r>
      <w:r w:rsidR="00635A72">
        <w:rPr>
          <w:rFonts w:ascii="Times New Roman" w:hAnsi="Times New Roman" w:cs="Times New Roman"/>
          <w:sz w:val="28"/>
          <w:szCs w:val="28"/>
        </w:rPr>
        <w:t xml:space="preserve">, </w:t>
      </w:r>
      <w:r w:rsidRPr="00C369D1">
        <w:rPr>
          <w:rFonts w:ascii="Times New Roman" w:hAnsi="Times New Roman" w:cs="Times New Roman"/>
          <w:sz w:val="28"/>
          <w:szCs w:val="28"/>
        </w:rPr>
        <w:t xml:space="preserve">запрещено. </w:t>
      </w:r>
      <w:r w:rsidR="00635A72">
        <w:rPr>
          <w:rFonts w:ascii="Times New Roman" w:hAnsi="Times New Roman" w:cs="Times New Roman"/>
          <w:sz w:val="28"/>
          <w:szCs w:val="28"/>
        </w:rPr>
        <w:t>То есть прослеживается некоторое противоречие между указанными положениями проекта постановления.</w:t>
      </w:r>
      <w:r w:rsidR="00B92FF1">
        <w:rPr>
          <w:rFonts w:ascii="Times New Roman" w:hAnsi="Times New Roman" w:cs="Times New Roman"/>
          <w:sz w:val="28"/>
          <w:szCs w:val="28"/>
        </w:rPr>
        <w:t xml:space="preserve"> Кроме того, указанный запрет, по мнению участника публичных консультаций, может привести к прекращению лесозаготовительной деятельности предпринимателей на данной территории.</w:t>
      </w:r>
    </w:p>
    <w:p w:rsidR="002F3817" w:rsidRDefault="00687919" w:rsidP="002F3817">
      <w:p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F381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87919">
        <w:rPr>
          <w:rFonts w:ascii="Times New Roman" w:hAnsi="Times New Roman" w:cs="Times New Roman"/>
          <w:sz w:val="28"/>
          <w:szCs w:val="28"/>
        </w:rPr>
        <w:t xml:space="preserve">Пункт 13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6A32F2">
        <w:rPr>
          <w:rFonts w:ascii="Times New Roman" w:hAnsi="Times New Roman" w:cs="Times New Roman"/>
          <w:sz w:val="28"/>
          <w:szCs w:val="28"/>
        </w:rPr>
        <w:t xml:space="preserve">, регламентирующий </w:t>
      </w:r>
      <w:r w:rsidR="002F3817">
        <w:rPr>
          <w:rFonts w:ascii="Times New Roman" w:hAnsi="Times New Roman" w:cs="Times New Roman"/>
          <w:sz w:val="28"/>
          <w:szCs w:val="28"/>
        </w:rPr>
        <w:t xml:space="preserve">проведение экологической экспертизы в обязательном порядке в целях обеспечения условий для сохранения исконной среды обитания малочисленных народов, установления </w:t>
      </w:r>
      <w:r w:rsidR="002F3817">
        <w:rPr>
          <w:rFonts w:ascii="Times New Roman" w:hAnsi="Times New Roman" w:cs="Times New Roman"/>
          <w:sz w:val="28"/>
          <w:szCs w:val="28"/>
        </w:rPr>
        <w:lastRenderedPageBreak/>
        <w:t>соответствия природоохранным требованиям документов, обосновывающих планируемую в границах ТТП хозяйственную деятельность,</w:t>
      </w:r>
      <w:r w:rsidRPr="00687919">
        <w:rPr>
          <w:rFonts w:ascii="Times New Roman" w:hAnsi="Times New Roman" w:cs="Times New Roman"/>
          <w:sz w:val="28"/>
          <w:szCs w:val="28"/>
        </w:rPr>
        <w:t xml:space="preserve"> накладывает на хозяйственную деятельность субъектов предпринимательской деятельности ограничения, не предусмотренные Федеральным законом от 07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687919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87919">
        <w:rPr>
          <w:rFonts w:ascii="Times New Roman" w:hAnsi="Times New Roman" w:cs="Times New Roman"/>
          <w:sz w:val="28"/>
          <w:szCs w:val="28"/>
        </w:rPr>
        <w:t xml:space="preserve"> № 49-ФЗ «О территориях традиционного природопользования коренных малочисленных народов Севера, Сибири и</w:t>
      </w:r>
      <w:proofErr w:type="gramEnd"/>
      <w:r w:rsidRPr="00687919">
        <w:rPr>
          <w:rFonts w:ascii="Times New Roman" w:hAnsi="Times New Roman" w:cs="Times New Roman"/>
          <w:sz w:val="28"/>
          <w:szCs w:val="28"/>
        </w:rPr>
        <w:t xml:space="preserve"> Дальнего Востока Российской Федерации»,  Законом Забайкальского края от 24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87919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87919">
        <w:rPr>
          <w:rFonts w:ascii="Times New Roman" w:hAnsi="Times New Roman" w:cs="Times New Roman"/>
          <w:sz w:val="28"/>
          <w:szCs w:val="28"/>
        </w:rPr>
        <w:t xml:space="preserve"> № 591-ЗЗК «О территориях традиционного природопользования коренных малочисленных народов Севера, Сибири и Дальнего Востока в Забайкальском крае».</w:t>
      </w:r>
      <w:r w:rsidR="002D2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817" w:rsidRDefault="002F3817" w:rsidP="002F3817">
      <w:p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2F3817">
        <w:rPr>
          <w:rFonts w:ascii="Times New Roman" w:hAnsi="Times New Roman" w:cs="Times New Roman"/>
          <w:sz w:val="28"/>
          <w:szCs w:val="28"/>
        </w:rPr>
        <w:t xml:space="preserve">Необходимо указать какой орган либо должностное лицо осуществляют </w:t>
      </w:r>
      <w:proofErr w:type="gramStart"/>
      <w:r w:rsidRPr="002F3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817">
        <w:rPr>
          <w:rFonts w:ascii="Times New Roman" w:hAnsi="Times New Roman" w:cs="Times New Roman"/>
          <w:sz w:val="28"/>
          <w:szCs w:val="28"/>
        </w:rPr>
        <w:t xml:space="preserve"> соблюдением правового режима территории традиционного природопользования. </w:t>
      </w:r>
    </w:p>
    <w:p w:rsidR="009B093D" w:rsidRPr="002F3817" w:rsidRDefault="00716C7F" w:rsidP="002F3817">
      <w:p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093D">
        <w:rPr>
          <w:rFonts w:ascii="Times New Roman" w:hAnsi="Times New Roman" w:cs="Times New Roman"/>
          <w:sz w:val="28"/>
          <w:szCs w:val="28"/>
        </w:rPr>
        <w:t>Таким образом,</w:t>
      </w:r>
      <w:r w:rsidR="006A16A8">
        <w:rPr>
          <w:rFonts w:ascii="Times New Roman" w:hAnsi="Times New Roman" w:cs="Times New Roman"/>
          <w:sz w:val="28"/>
          <w:szCs w:val="28"/>
        </w:rPr>
        <w:t xml:space="preserve"> </w:t>
      </w:r>
      <w:r w:rsidR="001713D9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9B093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6A16A8">
        <w:rPr>
          <w:rFonts w:ascii="Times New Roman" w:hAnsi="Times New Roman" w:cs="Times New Roman"/>
          <w:sz w:val="28"/>
          <w:szCs w:val="28"/>
        </w:rPr>
        <w:t xml:space="preserve">направлен на  сохранение территорий традиционного природопользования и исконной среды обитания малочисленных народов Забайкальского края </w:t>
      </w:r>
      <w:r w:rsidR="006A16A8" w:rsidRPr="00E3162F">
        <w:rPr>
          <w:rFonts w:ascii="Times New Roman" w:hAnsi="Times New Roman" w:cs="Times New Roman"/>
          <w:sz w:val="28"/>
          <w:szCs w:val="28"/>
        </w:rPr>
        <w:t>в системе действующего правового регулирования</w:t>
      </w:r>
      <w:r w:rsidR="001713D9">
        <w:rPr>
          <w:rFonts w:ascii="Times New Roman" w:hAnsi="Times New Roman" w:cs="Times New Roman"/>
          <w:sz w:val="28"/>
          <w:szCs w:val="28"/>
        </w:rPr>
        <w:t>,</w:t>
      </w:r>
      <w:r w:rsidR="006A16A8">
        <w:rPr>
          <w:rFonts w:ascii="Times New Roman" w:hAnsi="Times New Roman" w:cs="Times New Roman"/>
          <w:sz w:val="28"/>
          <w:szCs w:val="28"/>
        </w:rPr>
        <w:t xml:space="preserve"> </w:t>
      </w:r>
      <w:r w:rsidR="001713D9">
        <w:rPr>
          <w:rFonts w:ascii="Times New Roman" w:hAnsi="Times New Roman" w:cs="Times New Roman"/>
          <w:sz w:val="28"/>
          <w:szCs w:val="28"/>
        </w:rPr>
        <w:t>положения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4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713D9">
        <w:rPr>
          <w:rFonts w:ascii="Times New Roman" w:hAnsi="Times New Roman" w:cs="Times New Roman"/>
          <w:sz w:val="28"/>
          <w:szCs w:val="28"/>
        </w:rPr>
        <w:t>оказывают влияние на предпринимательскую деятельность</w:t>
      </w:r>
      <w:r w:rsidR="00B95C5D">
        <w:rPr>
          <w:rFonts w:ascii="Times New Roman" w:hAnsi="Times New Roman" w:cs="Times New Roman"/>
          <w:sz w:val="28"/>
          <w:szCs w:val="28"/>
        </w:rPr>
        <w:t>, обусловленное статусом ТТП.</w:t>
      </w:r>
      <w:r w:rsidR="006A16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D5C" w:rsidRDefault="002F3817" w:rsidP="00BD6FA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F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20E3" w:rsidRPr="004F6B9B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 оценки регулирующего в</w:t>
      </w:r>
      <w:r w:rsidR="00083770" w:rsidRPr="004F6B9B">
        <w:rPr>
          <w:rFonts w:ascii="Times New Roman" w:eastAsia="Times New Roman" w:hAnsi="Times New Roman" w:cs="Times New Roman"/>
          <w:sz w:val="28"/>
          <w:szCs w:val="28"/>
        </w:rPr>
        <w:t xml:space="preserve">оздействия проекта </w:t>
      </w:r>
      <w:r w:rsidR="00CB188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</w:t>
      </w:r>
      <w:r w:rsidR="008D20E3" w:rsidRPr="004F6B9B">
        <w:rPr>
          <w:rFonts w:ascii="Times New Roman" w:eastAsia="Times New Roman" w:hAnsi="Times New Roman" w:cs="Times New Roman"/>
          <w:sz w:val="28"/>
          <w:szCs w:val="28"/>
        </w:rPr>
        <w:t xml:space="preserve">сделан </w:t>
      </w:r>
      <w:r w:rsidR="008D20E3" w:rsidRPr="00716C7F">
        <w:rPr>
          <w:rFonts w:ascii="Times New Roman" w:eastAsia="Times New Roman" w:hAnsi="Times New Roman" w:cs="Times New Roman"/>
          <w:sz w:val="28"/>
          <w:szCs w:val="28"/>
        </w:rPr>
        <w:t xml:space="preserve">вывод о </w:t>
      </w:r>
      <w:r w:rsidR="00BD6FAF" w:rsidRPr="00716C7F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="008615FE" w:rsidRPr="00716C7F">
        <w:rPr>
          <w:rFonts w:ascii="Times New Roman" w:eastAsia="Times New Roman" w:hAnsi="Times New Roman" w:cs="Times New Roman"/>
          <w:sz w:val="28"/>
          <w:szCs w:val="28"/>
        </w:rPr>
        <w:t xml:space="preserve"> степ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ени регулирующего воздействия положений проекта </w:t>
      </w:r>
      <w:r w:rsidR="004F6B9B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>в связи с наличием в нем п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оложений, 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 xml:space="preserve">способствующих изменению ранее установленных 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>и ограничени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 для субъектов предпринимательской деятельности, а также положений, приводящих к 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>увеличению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 расходов субъектов предпринимательской деятельности, а также бюджета Забайкальского края</w:t>
      </w:r>
      <w:r w:rsidR="000133AA" w:rsidRPr="004F6B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B4F49" w:rsidRDefault="00AB4F49" w:rsidP="00AB4F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F49" w:rsidRDefault="00AB4F49" w:rsidP="00AB4F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F49" w:rsidRPr="004F6B9B" w:rsidRDefault="00AB4F49" w:rsidP="00AB4F4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4F49" w:rsidRPr="00AB4F49" w:rsidRDefault="00AB4F49" w:rsidP="00AB4F49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4F49">
        <w:rPr>
          <w:rFonts w:ascii="Times New Roman" w:eastAsia="Times New Roman" w:hAnsi="Times New Roman" w:cs="Times New Roman"/>
          <w:sz w:val="28"/>
          <w:szCs w:val="28"/>
        </w:rPr>
        <w:t>Заместитель министра</w:t>
      </w:r>
    </w:p>
    <w:p w:rsidR="00AB4F49" w:rsidRPr="00AB4F49" w:rsidRDefault="00AB4F49" w:rsidP="00AB4F49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4F49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</w:p>
    <w:p w:rsidR="00AB4F49" w:rsidRPr="00AB4F49" w:rsidRDefault="00AB4F49" w:rsidP="00AB4F49">
      <w:pPr>
        <w:widowControl w:val="0"/>
        <w:shd w:val="clear" w:color="auto" w:fill="FFFFFF"/>
        <w:tabs>
          <w:tab w:val="right" w:pos="9356"/>
        </w:tabs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4F49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AB4F49">
        <w:rPr>
          <w:rFonts w:ascii="Times New Roman" w:eastAsia="Times New Roman" w:hAnsi="Times New Roman" w:cs="Times New Roman"/>
          <w:sz w:val="28"/>
          <w:szCs w:val="28"/>
        </w:rPr>
        <w:tab/>
        <w:t xml:space="preserve">   Е.Р. Шулимова</w:t>
      </w: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4F49">
        <w:rPr>
          <w:rFonts w:ascii="Times New Roman" w:eastAsiaTheme="minorHAnsi" w:hAnsi="Times New Roman" w:cs="Times New Roman"/>
          <w:sz w:val="20"/>
          <w:szCs w:val="20"/>
          <w:lang w:eastAsia="en-US"/>
        </w:rPr>
        <w:t>Игнатьева О.В.</w:t>
      </w: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4F49">
        <w:rPr>
          <w:rFonts w:ascii="Times New Roman" w:eastAsiaTheme="minorHAnsi" w:hAnsi="Times New Roman" w:cs="Times New Roman"/>
          <w:sz w:val="20"/>
          <w:szCs w:val="20"/>
          <w:lang w:eastAsia="en-US"/>
        </w:rPr>
        <w:t>8 (3022) 40-17-96</w:t>
      </w:r>
    </w:p>
    <w:p w:rsidR="00D963BA" w:rsidRDefault="00D963BA" w:rsidP="00AB4F49">
      <w:pPr>
        <w:pStyle w:val="a3"/>
        <w:spacing w:before="1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389F" w:rsidRPr="0028389F" w:rsidRDefault="0028389F" w:rsidP="00AB4F49">
      <w:pPr>
        <w:rPr>
          <w:lang w:eastAsia="en-US"/>
        </w:rPr>
      </w:pPr>
    </w:p>
    <w:p w:rsidR="0028389F" w:rsidRDefault="0028389F" w:rsidP="00AB4F49">
      <w:pPr>
        <w:rPr>
          <w:lang w:eastAsia="en-US"/>
        </w:rPr>
      </w:pPr>
    </w:p>
    <w:p w:rsidR="007B2C5D" w:rsidRDefault="007B2C5D" w:rsidP="00AB4F49">
      <w:pPr>
        <w:rPr>
          <w:lang w:eastAsia="en-US"/>
        </w:rPr>
      </w:pPr>
    </w:p>
    <w:sectPr w:rsidR="007B2C5D" w:rsidSect="0028389F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31" w:rsidRDefault="00A92F31">
      <w:r>
        <w:separator/>
      </w:r>
    </w:p>
  </w:endnote>
  <w:endnote w:type="continuationSeparator" w:id="0">
    <w:p w:rsidR="00A92F31" w:rsidRDefault="00A9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31" w:rsidRDefault="00A92F31">
      <w:r>
        <w:separator/>
      </w:r>
    </w:p>
  </w:footnote>
  <w:footnote w:type="continuationSeparator" w:id="0">
    <w:p w:rsidR="00A92F31" w:rsidRDefault="00A9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1E" w:rsidRDefault="0020271E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8E2354">
      <w:rPr>
        <w:noProof/>
      </w:rPr>
      <w:t>3</w:t>
    </w:r>
    <w:r>
      <w:fldChar w:fldCharType="end"/>
    </w:r>
  </w:p>
  <w:p w:rsidR="0020271E" w:rsidRDefault="002027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6014"/>
    <w:multiLevelType w:val="hybridMultilevel"/>
    <w:tmpl w:val="A9581424"/>
    <w:lvl w:ilvl="0" w:tplc="BD9A56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3C0B17"/>
    <w:multiLevelType w:val="hybridMultilevel"/>
    <w:tmpl w:val="C1CC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E20"/>
    <w:multiLevelType w:val="multilevel"/>
    <w:tmpl w:val="2D88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A60CC"/>
    <w:multiLevelType w:val="hybridMultilevel"/>
    <w:tmpl w:val="6ADE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A2366"/>
    <w:multiLevelType w:val="hybridMultilevel"/>
    <w:tmpl w:val="5EB4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3"/>
    <w:rsid w:val="00000DD3"/>
    <w:rsid w:val="000133AA"/>
    <w:rsid w:val="00014D2D"/>
    <w:rsid w:val="00015641"/>
    <w:rsid w:val="0001607B"/>
    <w:rsid w:val="000177E0"/>
    <w:rsid w:val="00036573"/>
    <w:rsid w:val="00037260"/>
    <w:rsid w:val="00083770"/>
    <w:rsid w:val="000A1984"/>
    <w:rsid w:val="000C13C4"/>
    <w:rsid w:val="000D0BD9"/>
    <w:rsid w:val="000E57F5"/>
    <w:rsid w:val="000F23FF"/>
    <w:rsid w:val="00101049"/>
    <w:rsid w:val="001159E4"/>
    <w:rsid w:val="00120F00"/>
    <w:rsid w:val="0013687C"/>
    <w:rsid w:val="00140F9E"/>
    <w:rsid w:val="0014217A"/>
    <w:rsid w:val="001713D9"/>
    <w:rsid w:val="00176ACF"/>
    <w:rsid w:val="00194877"/>
    <w:rsid w:val="001960F9"/>
    <w:rsid w:val="001A0155"/>
    <w:rsid w:val="001B5A29"/>
    <w:rsid w:val="001D00DA"/>
    <w:rsid w:val="001F4D2D"/>
    <w:rsid w:val="0020271E"/>
    <w:rsid w:val="0021326E"/>
    <w:rsid w:val="00232D36"/>
    <w:rsid w:val="00235025"/>
    <w:rsid w:val="00266034"/>
    <w:rsid w:val="0028389F"/>
    <w:rsid w:val="00287D82"/>
    <w:rsid w:val="002B20FC"/>
    <w:rsid w:val="002C12F3"/>
    <w:rsid w:val="002D2CE7"/>
    <w:rsid w:val="002F28A6"/>
    <w:rsid w:val="002F3817"/>
    <w:rsid w:val="003041DB"/>
    <w:rsid w:val="00307D8E"/>
    <w:rsid w:val="003164AA"/>
    <w:rsid w:val="00323B72"/>
    <w:rsid w:val="003260DB"/>
    <w:rsid w:val="00330248"/>
    <w:rsid w:val="0033199A"/>
    <w:rsid w:val="003416C5"/>
    <w:rsid w:val="003A24FA"/>
    <w:rsid w:val="003B3C5D"/>
    <w:rsid w:val="003B7A6E"/>
    <w:rsid w:val="003C371E"/>
    <w:rsid w:val="003D0F1B"/>
    <w:rsid w:val="003E7D19"/>
    <w:rsid w:val="003F04B0"/>
    <w:rsid w:val="0041218D"/>
    <w:rsid w:val="004158A4"/>
    <w:rsid w:val="004163AB"/>
    <w:rsid w:val="0041684D"/>
    <w:rsid w:val="00455256"/>
    <w:rsid w:val="00461DAE"/>
    <w:rsid w:val="004854D3"/>
    <w:rsid w:val="004C5974"/>
    <w:rsid w:val="004F6B9B"/>
    <w:rsid w:val="005010EC"/>
    <w:rsid w:val="005109C8"/>
    <w:rsid w:val="00514955"/>
    <w:rsid w:val="0051661F"/>
    <w:rsid w:val="0052051C"/>
    <w:rsid w:val="00550FB3"/>
    <w:rsid w:val="005833C6"/>
    <w:rsid w:val="00593B98"/>
    <w:rsid w:val="00594E8A"/>
    <w:rsid w:val="005A501E"/>
    <w:rsid w:val="005B5E65"/>
    <w:rsid w:val="005E1F9D"/>
    <w:rsid w:val="005F62B5"/>
    <w:rsid w:val="00601331"/>
    <w:rsid w:val="00635385"/>
    <w:rsid w:val="00635A72"/>
    <w:rsid w:val="006623F9"/>
    <w:rsid w:val="006763C4"/>
    <w:rsid w:val="00684BC3"/>
    <w:rsid w:val="0068683F"/>
    <w:rsid w:val="00687919"/>
    <w:rsid w:val="006A16A8"/>
    <w:rsid w:val="006A32F2"/>
    <w:rsid w:val="006B24A4"/>
    <w:rsid w:val="007039E5"/>
    <w:rsid w:val="0070578F"/>
    <w:rsid w:val="0071091B"/>
    <w:rsid w:val="00716C7F"/>
    <w:rsid w:val="00761591"/>
    <w:rsid w:val="00764A3B"/>
    <w:rsid w:val="007A666C"/>
    <w:rsid w:val="007B2C5D"/>
    <w:rsid w:val="007C0BD3"/>
    <w:rsid w:val="008115CF"/>
    <w:rsid w:val="00826901"/>
    <w:rsid w:val="00845D85"/>
    <w:rsid w:val="00845F43"/>
    <w:rsid w:val="00851E0F"/>
    <w:rsid w:val="008615FE"/>
    <w:rsid w:val="0087084A"/>
    <w:rsid w:val="00880C89"/>
    <w:rsid w:val="00891674"/>
    <w:rsid w:val="008B25EF"/>
    <w:rsid w:val="008D20E3"/>
    <w:rsid w:val="008E2354"/>
    <w:rsid w:val="0090172B"/>
    <w:rsid w:val="00903CD4"/>
    <w:rsid w:val="0093607D"/>
    <w:rsid w:val="00961D8A"/>
    <w:rsid w:val="0097197F"/>
    <w:rsid w:val="00994884"/>
    <w:rsid w:val="009A32D9"/>
    <w:rsid w:val="009B093D"/>
    <w:rsid w:val="009C0385"/>
    <w:rsid w:val="009C504D"/>
    <w:rsid w:val="009E60C5"/>
    <w:rsid w:val="009F7C2D"/>
    <w:rsid w:val="00A16B71"/>
    <w:rsid w:val="00A357E5"/>
    <w:rsid w:val="00A36746"/>
    <w:rsid w:val="00A46395"/>
    <w:rsid w:val="00A564F3"/>
    <w:rsid w:val="00A92F31"/>
    <w:rsid w:val="00AB4F49"/>
    <w:rsid w:val="00AC1102"/>
    <w:rsid w:val="00B06D1C"/>
    <w:rsid w:val="00B22B73"/>
    <w:rsid w:val="00B3234D"/>
    <w:rsid w:val="00B371A8"/>
    <w:rsid w:val="00B44246"/>
    <w:rsid w:val="00B5313D"/>
    <w:rsid w:val="00B53FE6"/>
    <w:rsid w:val="00B564CD"/>
    <w:rsid w:val="00B573DB"/>
    <w:rsid w:val="00B62611"/>
    <w:rsid w:val="00B74CD1"/>
    <w:rsid w:val="00B84734"/>
    <w:rsid w:val="00B9279C"/>
    <w:rsid w:val="00B92FF1"/>
    <w:rsid w:val="00B95C5D"/>
    <w:rsid w:val="00BA0D70"/>
    <w:rsid w:val="00BA510B"/>
    <w:rsid w:val="00BB2CE2"/>
    <w:rsid w:val="00BC3796"/>
    <w:rsid w:val="00BD6FAF"/>
    <w:rsid w:val="00BE1046"/>
    <w:rsid w:val="00BF2F6C"/>
    <w:rsid w:val="00BF3B7A"/>
    <w:rsid w:val="00C3521A"/>
    <w:rsid w:val="00C369D1"/>
    <w:rsid w:val="00C41D2F"/>
    <w:rsid w:val="00C55319"/>
    <w:rsid w:val="00C70EF3"/>
    <w:rsid w:val="00C730A6"/>
    <w:rsid w:val="00CA2BE9"/>
    <w:rsid w:val="00CB1881"/>
    <w:rsid w:val="00CB1F95"/>
    <w:rsid w:val="00D1748D"/>
    <w:rsid w:val="00D64D9A"/>
    <w:rsid w:val="00D8232D"/>
    <w:rsid w:val="00D834E5"/>
    <w:rsid w:val="00D94488"/>
    <w:rsid w:val="00D963BA"/>
    <w:rsid w:val="00DB6429"/>
    <w:rsid w:val="00DE607B"/>
    <w:rsid w:val="00DF0E85"/>
    <w:rsid w:val="00DF7481"/>
    <w:rsid w:val="00E4237A"/>
    <w:rsid w:val="00E45387"/>
    <w:rsid w:val="00E57D67"/>
    <w:rsid w:val="00E974A5"/>
    <w:rsid w:val="00ED13E9"/>
    <w:rsid w:val="00EE7688"/>
    <w:rsid w:val="00F165A7"/>
    <w:rsid w:val="00F214DF"/>
    <w:rsid w:val="00F21FCD"/>
    <w:rsid w:val="00F368ED"/>
    <w:rsid w:val="00F82A0F"/>
    <w:rsid w:val="00F8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e">
    <w:name w:val="Balloon Text"/>
    <w:basedOn w:val="a3"/>
    <w:rsid w:val="009F7C2D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A0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155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64D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D9A"/>
    <w:pPr>
      <w:widowControl w:val="0"/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DB6429"/>
  </w:style>
  <w:style w:type="paragraph" w:styleId="af0">
    <w:name w:val="List Paragraph"/>
    <w:basedOn w:val="a"/>
    <w:uiPriority w:val="34"/>
    <w:qFormat/>
    <w:rsid w:val="00D8232D"/>
    <w:pPr>
      <w:ind w:left="720"/>
      <w:contextualSpacing/>
    </w:pPr>
  </w:style>
  <w:style w:type="character" w:styleId="af1">
    <w:name w:val="Strong"/>
    <w:basedOn w:val="a0"/>
    <w:uiPriority w:val="22"/>
    <w:qFormat/>
    <w:rsid w:val="00412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e">
    <w:name w:val="Balloon Text"/>
    <w:basedOn w:val="a3"/>
    <w:rsid w:val="009F7C2D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A0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155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64D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D9A"/>
    <w:pPr>
      <w:widowControl w:val="0"/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DB6429"/>
  </w:style>
  <w:style w:type="paragraph" w:styleId="af0">
    <w:name w:val="List Paragraph"/>
    <w:basedOn w:val="a"/>
    <w:uiPriority w:val="34"/>
    <w:qFormat/>
    <w:rsid w:val="00D8232D"/>
    <w:pPr>
      <w:ind w:left="720"/>
      <w:contextualSpacing/>
    </w:pPr>
  </w:style>
  <w:style w:type="character" w:styleId="af1">
    <w:name w:val="Strong"/>
    <w:basedOn w:val="a0"/>
    <w:uiPriority w:val="22"/>
    <w:qFormat/>
    <w:rsid w:val="00412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9F77-BE06-46C9-B9A3-AE4D664F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 Владимировна</cp:lastModifiedBy>
  <cp:revision>4</cp:revision>
  <cp:lastPrinted>2018-03-16T02:50:00Z</cp:lastPrinted>
  <dcterms:created xsi:type="dcterms:W3CDTF">2018-03-12T08:32:00Z</dcterms:created>
  <dcterms:modified xsi:type="dcterms:W3CDTF">2018-03-16T03:02:00Z</dcterms:modified>
</cp:coreProperties>
</file>