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B3" w:rsidRPr="00077062" w:rsidRDefault="00BA1051" w:rsidP="00077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 </w:t>
      </w:r>
      <w:r w:rsidR="00F3317B" w:rsidRPr="00077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0E57F5" w:rsidRPr="00077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1A0155" w:rsidRPr="00077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D20E3" w:rsidRPr="00077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550FB3" w:rsidRPr="00077062" w:rsidRDefault="00550FB3" w:rsidP="000770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0FB3" w:rsidRPr="00077062" w:rsidRDefault="008D20E3" w:rsidP="00077062">
      <w:pPr>
        <w:pStyle w:val="a3"/>
        <w:jc w:val="center"/>
        <w:rPr>
          <w:rStyle w:val="af1"/>
          <w:rFonts w:ascii="Times New Roman" w:hAnsi="Times New Roman" w:cs="Times New Roman"/>
          <w:sz w:val="28"/>
          <w:szCs w:val="28"/>
        </w:rPr>
      </w:pPr>
      <w:r w:rsidRPr="00077062">
        <w:rPr>
          <w:rStyle w:val="af1"/>
          <w:rFonts w:ascii="Times New Roman" w:hAnsi="Times New Roman" w:cs="Times New Roman"/>
          <w:sz w:val="28"/>
          <w:szCs w:val="28"/>
        </w:rPr>
        <w:t>ЗАКЛЮЧЕНИЕ</w:t>
      </w:r>
    </w:p>
    <w:p w:rsidR="00500A41" w:rsidRPr="00077062" w:rsidRDefault="008D20E3" w:rsidP="0007706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062">
        <w:rPr>
          <w:rStyle w:val="af1"/>
          <w:rFonts w:ascii="Times New Roman" w:hAnsi="Times New Roman" w:cs="Times New Roman"/>
          <w:sz w:val="28"/>
          <w:szCs w:val="28"/>
        </w:rPr>
        <w:t xml:space="preserve">об оценке регулирующего воздействия </w:t>
      </w:r>
      <w:r w:rsidR="00500A41" w:rsidRPr="00077062">
        <w:rPr>
          <w:rStyle w:val="af1"/>
          <w:rFonts w:ascii="Times New Roman" w:hAnsi="Times New Roman" w:cs="Times New Roman"/>
          <w:sz w:val="28"/>
          <w:szCs w:val="28"/>
        </w:rPr>
        <w:t>на</w:t>
      </w:r>
      <w:r w:rsidR="00500A41" w:rsidRPr="00077062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0A41" w:rsidRPr="00077062">
        <w:rPr>
          <w:rStyle w:val="af1"/>
          <w:rFonts w:ascii="Times New Roman" w:hAnsi="Times New Roman" w:cs="Times New Roman"/>
          <w:sz w:val="28"/>
          <w:szCs w:val="28"/>
        </w:rPr>
        <w:t>п</w:t>
      </w:r>
      <w:r w:rsidR="00500A41" w:rsidRPr="00077062">
        <w:rPr>
          <w:rFonts w:ascii="Times New Roman" w:hAnsi="Times New Roman" w:cs="Times New Roman"/>
          <w:b/>
          <w:bCs/>
          <w:sz w:val="28"/>
          <w:szCs w:val="28"/>
        </w:rPr>
        <w:t>роект приказа Министерства природных ресурсов Забайкальского края</w:t>
      </w:r>
    </w:p>
    <w:p w:rsidR="001A0155" w:rsidRPr="00077062" w:rsidRDefault="00500A41" w:rsidP="00077062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77062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постановки на учет пунктов приема и отгрузки древесины на территории Забайкальского края</w:t>
      </w:r>
      <w:r w:rsidRPr="00077062">
        <w:rPr>
          <w:rFonts w:ascii="Times New Roman" w:hAnsi="Times New Roman" w:cs="Times New Roman"/>
          <w:b/>
          <w:sz w:val="28"/>
          <w:szCs w:val="28"/>
        </w:rPr>
        <w:t>»</w:t>
      </w:r>
    </w:p>
    <w:p w:rsidR="009865C0" w:rsidRPr="00077062" w:rsidRDefault="009865C0" w:rsidP="00077062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00A41" w:rsidRPr="00077062" w:rsidRDefault="000C13C4" w:rsidP="00077062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062">
        <w:rPr>
          <w:rFonts w:ascii="Times New Roman" w:eastAsia="Times New Roman" w:hAnsi="Times New Roman" w:cs="Times New Roman"/>
          <w:sz w:val="28"/>
          <w:szCs w:val="28"/>
        </w:rPr>
        <w:t>В соответствии с разделом 2 Порядка проведения оценки регулирующего воздействия проектов нормативных правовых актов Забайкальского края, устанавливающих новые или изменяющих ранее предусмотренные нормативными правовыми актами Забайкальского края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Забайкальского края, затрагивающих вопросы осуществления предпринимательской и инвестиционной деятельности, и экспертизы действующих</w:t>
      </w:r>
      <w:proofErr w:type="gramEnd"/>
      <w:r w:rsidRPr="00077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77062">
        <w:rPr>
          <w:rFonts w:ascii="Times New Roman" w:eastAsia="Times New Roman" w:hAnsi="Times New Roman" w:cs="Times New Roman"/>
          <w:sz w:val="28"/>
          <w:szCs w:val="28"/>
        </w:rPr>
        <w:t>нормативных правовых актов Забайкальского края, затрагивающих вопросы осуществления предпринимательской и инвестиционной деятельности, утвержденного постановлением Губернатора Забайкальского</w:t>
      </w:r>
      <w:r w:rsidR="0020271E" w:rsidRPr="00077062">
        <w:rPr>
          <w:rFonts w:ascii="Times New Roman" w:eastAsia="Times New Roman" w:hAnsi="Times New Roman" w:cs="Times New Roman"/>
          <w:sz w:val="28"/>
          <w:szCs w:val="28"/>
        </w:rPr>
        <w:t xml:space="preserve"> края от 27 декабря 2013 года № </w:t>
      </w:r>
      <w:r w:rsidRPr="00077062">
        <w:rPr>
          <w:rFonts w:ascii="Times New Roman" w:eastAsia="Times New Roman" w:hAnsi="Times New Roman" w:cs="Times New Roman"/>
          <w:sz w:val="28"/>
          <w:szCs w:val="28"/>
        </w:rPr>
        <w:t>80,</w:t>
      </w:r>
      <w:r w:rsidR="008D20E3" w:rsidRPr="00077062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Министерством экономического развития Забайкальского края</w:t>
      </w:r>
      <w:r w:rsidR="001713D9" w:rsidRPr="00077062">
        <w:rPr>
          <w:rFonts w:ascii="Times New Roman" w:eastAsia="Times New Roman" w:hAnsi="Times New Roman" w:cs="Times New Roman"/>
          <w:sz w:val="28"/>
          <w:szCs w:val="28"/>
        </w:rPr>
        <w:t xml:space="preserve"> (далее – Министерство)</w:t>
      </w:r>
      <w:r w:rsidR="008D20E3" w:rsidRPr="00077062">
        <w:rPr>
          <w:rFonts w:ascii="Times New Roman" w:eastAsia="Times New Roman" w:hAnsi="Times New Roman" w:cs="Times New Roman"/>
          <w:sz w:val="28"/>
          <w:szCs w:val="28"/>
        </w:rPr>
        <w:t xml:space="preserve"> проведена оценка регулирующего воздействия </w:t>
      </w:r>
      <w:r w:rsidR="00500A41" w:rsidRPr="00077062">
        <w:rPr>
          <w:rFonts w:ascii="Times New Roman" w:hAnsi="Times New Roman" w:cs="Times New Roman"/>
          <w:bCs/>
          <w:sz w:val="28"/>
          <w:szCs w:val="28"/>
        </w:rPr>
        <w:t>проекта приказа Министерства природных ресурсов Забайкальского края «Об утверждении Порядка постановки на учет пунктов приема и отгрузки древесины на территории Забайкальского края</w:t>
      </w:r>
      <w:r w:rsidR="00500A41" w:rsidRPr="00077062">
        <w:rPr>
          <w:rFonts w:ascii="Times New Roman" w:hAnsi="Times New Roman" w:cs="Times New Roman"/>
          <w:sz w:val="28"/>
          <w:szCs w:val="28"/>
        </w:rPr>
        <w:t>» (далее – проект приказа).</w:t>
      </w:r>
      <w:proofErr w:type="gramEnd"/>
    </w:p>
    <w:p w:rsidR="00550FB3" w:rsidRPr="00077062" w:rsidRDefault="008D20E3" w:rsidP="00077062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77062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7039E5" w:rsidRPr="00077062">
        <w:rPr>
          <w:rFonts w:ascii="Times New Roman" w:eastAsia="Times New Roman" w:hAnsi="Times New Roman" w:cs="Times New Roman"/>
          <w:sz w:val="28"/>
          <w:szCs w:val="28"/>
        </w:rPr>
        <w:t xml:space="preserve">работчиком проекта </w:t>
      </w:r>
      <w:r w:rsidR="00500A41" w:rsidRPr="00077062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077062">
        <w:rPr>
          <w:rFonts w:ascii="Times New Roman" w:eastAsia="Times New Roman" w:hAnsi="Times New Roman" w:cs="Times New Roman"/>
          <w:sz w:val="28"/>
          <w:szCs w:val="28"/>
        </w:rPr>
        <w:t xml:space="preserve"> является Министерство природных ресурсов Забайкальского края</w:t>
      </w:r>
      <w:r w:rsidR="001E2755" w:rsidRPr="00077062">
        <w:rPr>
          <w:rFonts w:ascii="Times New Roman" w:eastAsia="Times New Roman" w:hAnsi="Times New Roman" w:cs="Times New Roman"/>
          <w:sz w:val="28"/>
          <w:szCs w:val="28"/>
        </w:rPr>
        <w:t xml:space="preserve"> (далее – Минприроды)</w:t>
      </w:r>
      <w:r w:rsidRPr="000770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1674" w:rsidRPr="00077062" w:rsidRDefault="008D20E3" w:rsidP="00077062">
      <w:pPr>
        <w:pStyle w:val="a3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770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Действие </w:t>
      </w:r>
      <w:r w:rsidR="003B3C5D" w:rsidRPr="000770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проекта </w:t>
      </w:r>
      <w:r w:rsidR="0025089E" w:rsidRPr="000770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приказа</w:t>
      </w:r>
      <w:r w:rsidRPr="000770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распространяется на</w:t>
      </w:r>
      <w:r w:rsidR="00B3234D" w:rsidRPr="000770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C504D" w:rsidRPr="000770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юридических лиц и индивидуальных предпринимателей</w:t>
      </w:r>
      <w:r w:rsidR="0020271E" w:rsidRPr="000770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9C504D" w:rsidRPr="000770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A0155" w:rsidRPr="000770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планирующих осуществ</w:t>
      </w:r>
      <w:r w:rsidR="001E2755" w:rsidRPr="000770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1A0155" w:rsidRPr="000770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ть </w:t>
      </w:r>
      <w:r w:rsidR="00DB28D2" w:rsidRPr="00077062">
        <w:rPr>
          <w:rFonts w:ascii="Times New Roman" w:hAnsi="Times New Roman" w:cs="Times New Roman"/>
          <w:sz w:val="28"/>
          <w:szCs w:val="28"/>
        </w:rPr>
        <w:t>создани</w:t>
      </w:r>
      <w:r w:rsidR="001E2755" w:rsidRPr="00077062">
        <w:rPr>
          <w:rFonts w:ascii="Times New Roman" w:hAnsi="Times New Roman" w:cs="Times New Roman"/>
          <w:sz w:val="28"/>
          <w:szCs w:val="28"/>
        </w:rPr>
        <w:t>е</w:t>
      </w:r>
      <w:r w:rsidR="00DB28D2" w:rsidRPr="00077062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1E2755" w:rsidRPr="00077062">
        <w:rPr>
          <w:rFonts w:ascii="Times New Roman" w:hAnsi="Times New Roman" w:cs="Times New Roman"/>
          <w:sz w:val="28"/>
          <w:szCs w:val="28"/>
        </w:rPr>
        <w:t>ю</w:t>
      </w:r>
      <w:r w:rsidR="00DB28D2" w:rsidRPr="00077062">
        <w:rPr>
          <w:rFonts w:ascii="Times New Roman" w:hAnsi="Times New Roman" w:cs="Times New Roman"/>
          <w:sz w:val="28"/>
          <w:szCs w:val="28"/>
        </w:rPr>
        <w:t xml:space="preserve"> деятельности пунктов приема и отгрузки древесины на территории Забайкальского края</w:t>
      </w:r>
      <w:r w:rsidR="00F234C1" w:rsidRPr="00077062">
        <w:rPr>
          <w:rFonts w:ascii="Times New Roman" w:hAnsi="Times New Roman" w:cs="Times New Roman"/>
          <w:sz w:val="28"/>
          <w:szCs w:val="28"/>
        </w:rPr>
        <w:t>, а также владельцев таких пунктов</w:t>
      </w:r>
      <w:r w:rsidR="00DB28D2" w:rsidRPr="00077062">
        <w:rPr>
          <w:rFonts w:ascii="Times New Roman" w:hAnsi="Times New Roman" w:cs="Times New Roman"/>
          <w:sz w:val="28"/>
          <w:szCs w:val="28"/>
        </w:rPr>
        <w:t xml:space="preserve">  </w:t>
      </w:r>
      <w:r w:rsidR="00994884" w:rsidRPr="000770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(далее - </w:t>
      </w:r>
      <w:r w:rsidR="00B3234D" w:rsidRPr="000770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субъекты предпринимательской деятельности</w:t>
      </w:r>
      <w:r w:rsidR="00816138" w:rsidRPr="000770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владелец пункта</w:t>
      </w:r>
      <w:r w:rsidR="00994884" w:rsidRPr="000770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r w:rsidR="00891674" w:rsidRPr="000770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:rsidR="001173F8" w:rsidRPr="00077062" w:rsidRDefault="00DB6429" w:rsidP="0007706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77062">
        <w:rPr>
          <w:rFonts w:ascii="Times New Roman" w:eastAsia="Times New Roman" w:hAnsi="Times New Roman" w:cs="Times New Roman"/>
          <w:sz w:val="28"/>
          <w:szCs w:val="28"/>
        </w:rPr>
        <w:tab/>
      </w:r>
      <w:r w:rsidR="007039E5" w:rsidRPr="00077062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EA0D98" w:rsidRPr="00077062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0177E0" w:rsidRPr="00077062">
        <w:rPr>
          <w:rFonts w:ascii="Times New Roman" w:eastAsia="Times New Roman" w:hAnsi="Times New Roman" w:cs="Times New Roman"/>
          <w:sz w:val="28"/>
          <w:szCs w:val="28"/>
        </w:rPr>
        <w:t xml:space="preserve"> разработан в целях </w:t>
      </w:r>
      <w:r w:rsidR="00DB28D2" w:rsidRPr="00077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8D2" w:rsidRPr="00077062">
        <w:rPr>
          <w:rFonts w:ascii="Times New Roman" w:hAnsi="Times New Roman" w:cs="Times New Roman"/>
          <w:sz w:val="28"/>
          <w:szCs w:val="28"/>
        </w:rPr>
        <w:t xml:space="preserve">усовершенствования механизма и процедуры </w:t>
      </w:r>
      <w:r w:rsidR="00DB28D2" w:rsidRPr="00077062">
        <w:rPr>
          <w:rFonts w:ascii="Times New Roman" w:hAnsi="Times New Roman" w:cs="Times New Roman"/>
          <w:bCs/>
          <w:sz w:val="28"/>
          <w:szCs w:val="28"/>
        </w:rPr>
        <w:t>постановки на учет и снятия с учета пунктов</w:t>
      </w:r>
      <w:r w:rsidR="0025089E" w:rsidRPr="00077062">
        <w:rPr>
          <w:rFonts w:ascii="Times New Roman" w:hAnsi="Times New Roman" w:cs="Times New Roman"/>
          <w:bCs/>
          <w:sz w:val="28"/>
          <w:szCs w:val="28"/>
        </w:rPr>
        <w:t xml:space="preserve"> приема и отгрузки древесины</w:t>
      </w:r>
      <w:r w:rsidR="00DB28D2" w:rsidRPr="00077062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DB28D2" w:rsidRPr="00077062">
        <w:rPr>
          <w:rFonts w:ascii="Times New Roman" w:hAnsi="Times New Roman" w:cs="Times New Roman"/>
          <w:sz w:val="28"/>
          <w:szCs w:val="28"/>
        </w:rPr>
        <w:t xml:space="preserve">профилактики и пресечения правонарушений, связанных с постановкой на учет </w:t>
      </w:r>
      <w:r w:rsidR="005B34B3" w:rsidRPr="00077062">
        <w:rPr>
          <w:rFonts w:ascii="Times New Roman" w:hAnsi="Times New Roman" w:cs="Times New Roman"/>
          <w:sz w:val="28"/>
          <w:szCs w:val="28"/>
        </w:rPr>
        <w:t>таких</w:t>
      </w:r>
      <w:r w:rsidR="00DB28D2" w:rsidRPr="00077062">
        <w:rPr>
          <w:rFonts w:ascii="Times New Roman" w:hAnsi="Times New Roman" w:cs="Times New Roman"/>
          <w:sz w:val="28"/>
          <w:szCs w:val="28"/>
        </w:rPr>
        <w:t xml:space="preserve"> пунктов.</w:t>
      </w:r>
    </w:p>
    <w:p w:rsidR="00DB28D2" w:rsidRPr="00077062" w:rsidRDefault="00DB28D2" w:rsidP="00077062">
      <w:pPr>
        <w:jc w:val="both"/>
        <w:rPr>
          <w:rFonts w:ascii="Times New Roman" w:hAnsi="Times New Roman" w:cs="Times New Roman"/>
          <w:sz w:val="28"/>
          <w:szCs w:val="28"/>
        </w:rPr>
      </w:pPr>
      <w:r w:rsidRPr="0007706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5089E" w:rsidRPr="00077062">
        <w:rPr>
          <w:rFonts w:ascii="Times New Roman" w:hAnsi="Times New Roman" w:cs="Times New Roman"/>
          <w:sz w:val="28"/>
          <w:szCs w:val="28"/>
        </w:rPr>
        <w:t>приказа</w:t>
      </w:r>
      <w:r w:rsidRPr="00077062">
        <w:rPr>
          <w:rFonts w:ascii="Times New Roman" w:hAnsi="Times New Roman" w:cs="Times New Roman"/>
          <w:sz w:val="28"/>
          <w:szCs w:val="28"/>
        </w:rPr>
        <w:t xml:space="preserve"> разработан в соответствии с</w:t>
      </w:r>
      <w:r w:rsidR="0025089E" w:rsidRPr="00077062">
        <w:rPr>
          <w:rFonts w:ascii="Times New Roman" w:hAnsi="Times New Roman" w:cs="Times New Roman"/>
          <w:sz w:val="28"/>
          <w:szCs w:val="28"/>
        </w:rPr>
        <w:t>о статьей 2</w:t>
      </w:r>
      <w:r w:rsidRPr="0007706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5089E" w:rsidRPr="00077062">
        <w:rPr>
          <w:rFonts w:ascii="Times New Roman" w:hAnsi="Times New Roman" w:cs="Times New Roman"/>
          <w:sz w:val="28"/>
          <w:szCs w:val="28"/>
        </w:rPr>
        <w:t>а</w:t>
      </w:r>
      <w:r w:rsidRPr="00077062">
        <w:rPr>
          <w:rFonts w:ascii="Times New Roman" w:hAnsi="Times New Roman" w:cs="Times New Roman"/>
          <w:sz w:val="28"/>
          <w:szCs w:val="28"/>
        </w:rPr>
        <w:t xml:space="preserve"> Забайкальского края от 01 июля 2009 года № 195-ЗЗК «Об организации деятельности пунктов приема и отгрузки древесины на территории Забайкальского края» (далее – Закон </w:t>
      </w:r>
      <w:r w:rsidR="00813E75" w:rsidRPr="00077062">
        <w:rPr>
          <w:rFonts w:ascii="Times New Roman" w:hAnsi="Times New Roman" w:cs="Times New Roman"/>
          <w:sz w:val="28"/>
          <w:szCs w:val="28"/>
        </w:rPr>
        <w:t xml:space="preserve"> </w:t>
      </w:r>
      <w:r w:rsidRPr="00077062">
        <w:rPr>
          <w:rFonts w:ascii="Times New Roman" w:hAnsi="Times New Roman" w:cs="Times New Roman"/>
          <w:sz w:val="28"/>
          <w:szCs w:val="28"/>
        </w:rPr>
        <w:t>№ 195-ЗЗК)</w:t>
      </w:r>
      <w:r w:rsidR="001E2755" w:rsidRPr="0007706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1E2755" w:rsidRPr="0007706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1E2755" w:rsidRPr="00077062">
        <w:rPr>
          <w:rFonts w:ascii="Times New Roman" w:hAnsi="Times New Roman" w:cs="Times New Roman"/>
          <w:sz w:val="28"/>
          <w:szCs w:val="28"/>
        </w:rPr>
        <w:t xml:space="preserve"> о Министерстве природных ресурсов Забайкальского края, утвержденным постановлением Правительства Забайкальского края от 27 декабря 2016 года  №503</w:t>
      </w:r>
      <w:r w:rsidR="00BA10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105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E2755" w:rsidRPr="00077062">
        <w:rPr>
          <w:rFonts w:ascii="Times New Roman" w:hAnsi="Times New Roman" w:cs="Times New Roman"/>
          <w:sz w:val="28"/>
          <w:szCs w:val="28"/>
        </w:rPr>
        <w:t>далее – Положение)</w:t>
      </w:r>
      <w:r w:rsidRPr="00077062">
        <w:rPr>
          <w:rFonts w:ascii="Times New Roman" w:hAnsi="Times New Roman" w:cs="Times New Roman"/>
          <w:sz w:val="28"/>
          <w:szCs w:val="28"/>
        </w:rPr>
        <w:t>.</w:t>
      </w:r>
    </w:p>
    <w:p w:rsidR="00A17A32" w:rsidRPr="00077062" w:rsidRDefault="0025089E" w:rsidP="0007706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062">
        <w:rPr>
          <w:rFonts w:ascii="Times New Roman" w:hAnsi="Times New Roman" w:cs="Times New Roman"/>
          <w:sz w:val="28"/>
          <w:szCs w:val="28"/>
        </w:rPr>
        <w:lastRenderedPageBreak/>
        <w:t>Проектом приказа</w:t>
      </w:r>
      <w:r w:rsidR="005B34B3" w:rsidRPr="00077062">
        <w:rPr>
          <w:rFonts w:ascii="Times New Roman" w:hAnsi="Times New Roman" w:cs="Times New Roman"/>
          <w:sz w:val="28"/>
          <w:szCs w:val="28"/>
        </w:rPr>
        <w:t xml:space="preserve"> предлагается утвердить П</w:t>
      </w:r>
      <w:r w:rsidR="005B34B3" w:rsidRPr="00077062">
        <w:rPr>
          <w:rFonts w:ascii="Times New Roman" w:hAnsi="Times New Roman" w:cs="Times New Roman"/>
          <w:bCs/>
          <w:sz w:val="28"/>
          <w:szCs w:val="28"/>
        </w:rPr>
        <w:t>орядок постановки на учет пунктов приема и отгрузки древесины</w:t>
      </w:r>
      <w:r w:rsidR="00F234C1" w:rsidRPr="00077062">
        <w:rPr>
          <w:rFonts w:ascii="Times New Roman" w:hAnsi="Times New Roman" w:cs="Times New Roman"/>
          <w:bCs/>
          <w:sz w:val="28"/>
          <w:szCs w:val="28"/>
        </w:rPr>
        <w:t xml:space="preserve"> (далее - пункты)</w:t>
      </w:r>
      <w:r w:rsidR="005B34B3" w:rsidRPr="00077062">
        <w:rPr>
          <w:rFonts w:ascii="Times New Roman" w:hAnsi="Times New Roman" w:cs="Times New Roman"/>
          <w:bCs/>
          <w:sz w:val="28"/>
          <w:szCs w:val="28"/>
        </w:rPr>
        <w:t xml:space="preserve"> на территории Забайкальского края </w:t>
      </w:r>
      <w:r w:rsidR="00F234C1" w:rsidRPr="00077062">
        <w:rPr>
          <w:rFonts w:ascii="Times New Roman" w:hAnsi="Times New Roman" w:cs="Times New Roman"/>
          <w:bCs/>
          <w:sz w:val="28"/>
          <w:szCs w:val="28"/>
        </w:rPr>
        <w:t>(</w:t>
      </w:r>
      <w:r w:rsidR="005B34B3" w:rsidRPr="00077062">
        <w:rPr>
          <w:rFonts w:ascii="Times New Roman" w:hAnsi="Times New Roman" w:cs="Times New Roman"/>
          <w:bCs/>
          <w:sz w:val="28"/>
          <w:szCs w:val="28"/>
        </w:rPr>
        <w:t>далее –</w:t>
      </w:r>
      <w:r w:rsidR="00813E75" w:rsidRPr="00077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5339" w:rsidRPr="00077062">
        <w:rPr>
          <w:rFonts w:ascii="Times New Roman" w:hAnsi="Times New Roman" w:cs="Times New Roman"/>
          <w:bCs/>
          <w:sz w:val="28"/>
          <w:szCs w:val="28"/>
        </w:rPr>
        <w:t xml:space="preserve">новый </w:t>
      </w:r>
      <w:r w:rsidR="005B34B3" w:rsidRPr="00077062">
        <w:rPr>
          <w:rFonts w:ascii="Times New Roman" w:hAnsi="Times New Roman" w:cs="Times New Roman"/>
          <w:bCs/>
          <w:sz w:val="28"/>
          <w:szCs w:val="28"/>
        </w:rPr>
        <w:t xml:space="preserve">Порядок) </w:t>
      </w:r>
      <w:r w:rsidR="005B34B3" w:rsidRPr="00077062">
        <w:rPr>
          <w:rFonts w:ascii="Times New Roman" w:hAnsi="Times New Roman" w:cs="Times New Roman"/>
          <w:sz w:val="28"/>
          <w:szCs w:val="28"/>
        </w:rPr>
        <w:t xml:space="preserve">взамен действующего  Порядка, утвержденного приказом </w:t>
      </w:r>
      <w:r w:rsidR="005B34B3" w:rsidRPr="00077062">
        <w:rPr>
          <w:rFonts w:ascii="Times New Roman" w:hAnsi="Times New Roman" w:cs="Times New Roman"/>
          <w:bCs/>
          <w:sz w:val="28"/>
          <w:szCs w:val="28"/>
        </w:rPr>
        <w:t>Министерства природных ресурсов и экологии Забайкальского края от 29 мая 2013 года № 18-н/</w:t>
      </w:r>
      <w:proofErr w:type="gramStart"/>
      <w:r w:rsidR="005B34B3" w:rsidRPr="0007706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813E75" w:rsidRPr="00077062">
        <w:rPr>
          <w:rFonts w:ascii="Times New Roman" w:hAnsi="Times New Roman" w:cs="Times New Roman"/>
          <w:bCs/>
          <w:sz w:val="28"/>
          <w:szCs w:val="28"/>
        </w:rPr>
        <w:t xml:space="preserve"> (далее - действующий Порядок)</w:t>
      </w:r>
      <w:r w:rsidR="005B34B3" w:rsidRPr="0007706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17A32" w:rsidRPr="00077062" w:rsidRDefault="00A17A32" w:rsidP="0007706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06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7706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77062">
        <w:rPr>
          <w:rFonts w:ascii="Times New Roman" w:hAnsi="Times New Roman" w:cs="Times New Roman"/>
          <w:sz w:val="28"/>
          <w:szCs w:val="28"/>
        </w:rPr>
        <w:t xml:space="preserve"> в числе прочих полномочий  за  Минприроды закреплено полномочие  об утверждении порядка постановки на учет пунктов приема и отгрузки древесины.</w:t>
      </w:r>
    </w:p>
    <w:p w:rsidR="005B34B3" w:rsidRPr="00077062" w:rsidRDefault="00F234C1" w:rsidP="0007706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062">
        <w:rPr>
          <w:rFonts w:ascii="Times New Roman" w:hAnsi="Times New Roman" w:cs="Times New Roman"/>
          <w:bCs/>
          <w:sz w:val="28"/>
          <w:szCs w:val="28"/>
        </w:rPr>
        <w:t>В</w:t>
      </w:r>
      <w:r w:rsidR="005B34B3" w:rsidRPr="00077062">
        <w:rPr>
          <w:rFonts w:ascii="Times New Roman" w:hAnsi="Times New Roman" w:cs="Times New Roman"/>
          <w:bCs/>
          <w:sz w:val="28"/>
          <w:szCs w:val="28"/>
        </w:rPr>
        <w:t xml:space="preserve"> новом Порядке предлагается изменить действующую схему постановки пунктов на учет, установив, что пункт подлежит постановке на учет до начала его деятельности.</w:t>
      </w:r>
      <w:r w:rsidRPr="00077062">
        <w:rPr>
          <w:rFonts w:ascii="Times New Roman" w:hAnsi="Times New Roman" w:cs="Times New Roman"/>
          <w:bCs/>
          <w:sz w:val="28"/>
          <w:szCs w:val="28"/>
        </w:rPr>
        <w:t xml:space="preserve"> В связи с этим субъекту предпринимательской деятельности, создающему пункт, предписывается направлять в Минприроды уведомление о деятельности пункта по определенной  проектом приказа форме</w:t>
      </w:r>
      <w:r w:rsidR="00813E75" w:rsidRPr="00077062">
        <w:rPr>
          <w:rFonts w:ascii="Times New Roman" w:hAnsi="Times New Roman" w:cs="Times New Roman"/>
          <w:bCs/>
          <w:sz w:val="28"/>
          <w:szCs w:val="28"/>
        </w:rPr>
        <w:t xml:space="preserve"> (в действующем Порядке уведомление подается в произвольной форме)</w:t>
      </w:r>
      <w:r w:rsidRPr="00077062">
        <w:rPr>
          <w:rFonts w:ascii="Times New Roman" w:hAnsi="Times New Roman" w:cs="Times New Roman"/>
          <w:bCs/>
          <w:sz w:val="28"/>
          <w:szCs w:val="28"/>
        </w:rPr>
        <w:t xml:space="preserve">. При этом в проекте приказа </w:t>
      </w:r>
      <w:r w:rsidR="00A17A32" w:rsidRPr="00077062">
        <w:rPr>
          <w:rFonts w:ascii="Times New Roman" w:hAnsi="Times New Roman" w:cs="Times New Roman"/>
          <w:bCs/>
          <w:sz w:val="28"/>
          <w:szCs w:val="28"/>
        </w:rPr>
        <w:t>(абзац второй пункта</w:t>
      </w:r>
      <w:r w:rsidR="001E2755" w:rsidRPr="00077062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077062">
        <w:rPr>
          <w:rFonts w:ascii="Times New Roman" w:hAnsi="Times New Roman" w:cs="Times New Roman"/>
          <w:bCs/>
          <w:sz w:val="28"/>
          <w:szCs w:val="28"/>
        </w:rPr>
        <w:t xml:space="preserve"> Порядка</w:t>
      </w:r>
      <w:r w:rsidR="00A17A32" w:rsidRPr="0007706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077062">
        <w:rPr>
          <w:rFonts w:ascii="Times New Roman" w:hAnsi="Times New Roman" w:cs="Times New Roman"/>
          <w:bCs/>
          <w:sz w:val="28"/>
          <w:szCs w:val="28"/>
        </w:rPr>
        <w:t xml:space="preserve">допущена некорректная формулировка обязанности по представлению в Минприроды «уведомления о деятельности пункта» юридическим лицом или индивидуальным предпринимателем, «осуществляющим деятельность на пункте приема и отгрузки древесины». </w:t>
      </w:r>
      <w:r w:rsidR="00B50EFB" w:rsidRPr="00077062">
        <w:rPr>
          <w:rFonts w:ascii="Times New Roman" w:hAnsi="Times New Roman" w:cs="Times New Roman"/>
          <w:bCs/>
          <w:sz w:val="28"/>
          <w:szCs w:val="28"/>
        </w:rPr>
        <w:t>Поскольку</w:t>
      </w:r>
      <w:r w:rsidRPr="00077062">
        <w:rPr>
          <w:rFonts w:ascii="Times New Roman" w:hAnsi="Times New Roman" w:cs="Times New Roman"/>
          <w:bCs/>
          <w:sz w:val="28"/>
          <w:szCs w:val="28"/>
        </w:rPr>
        <w:t xml:space="preserve"> целью проекта приказа является постановка на учет пункта </w:t>
      </w:r>
      <w:r w:rsidR="001A5339" w:rsidRPr="00077062">
        <w:rPr>
          <w:rFonts w:ascii="Times New Roman" w:hAnsi="Times New Roman" w:cs="Times New Roman"/>
          <w:bCs/>
          <w:sz w:val="28"/>
          <w:szCs w:val="28"/>
        </w:rPr>
        <w:t>до</w:t>
      </w:r>
      <w:r w:rsidRPr="00077062">
        <w:rPr>
          <w:rFonts w:ascii="Times New Roman" w:hAnsi="Times New Roman" w:cs="Times New Roman"/>
          <w:bCs/>
          <w:sz w:val="28"/>
          <w:szCs w:val="28"/>
        </w:rPr>
        <w:t xml:space="preserve"> начала его деятельности,</w:t>
      </w:r>
      <w:r w:rsidR="001E2755" w:rsidRPr="00077062">
        <w:rPr>
          <w:rFonts w:ascii="Times New Roman" w:hAnsi="Times New Roman" w:cs="Times New Roman"/>
          <w:bCs/>
          <w:sz w:val="28"/>
          <w:szCs w:val="28"/>
        </w:rPr>
        <w:t xml:space="preserve"> то</w:t>
      </w:r>
      <w:r w:rsidRPr="00077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EFB" w:rsidRPr="00077062">
        <w:rPr>
          <w:rFonts w:ascii="Times New Roman" w:hAnsi="Times New Roman" w:cs="Times New Roman"/>
          <w:bCs/>
          <w:sz w:val="28"/>
          <w:szCs w:val="28"/>
        </w:rPr>
        <w:t>будет точнее</w:t>
      </w:r>
      <w:r w:rsidRPr="00077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A32" w:rsidRPr="00077062">
        <w:rPr>
          <w:rFonts w:ascii="Times New Roman" w:hAnsi="Times New Roman" w:cs="Times New Roman"/>
          <w:bCs/>
          <w:sz w:val="28"/>
          <w:szCs w:val="28"/>
        </w:rPr>
        <w:t>заменить фразу «уведомления о деятельности пункта» на « уведомление о</w:t>
      </w:r>
      <w:r w:rsidR="001E2755" w:rsidRPr="00077062">
        <w:rPr>
          <w:rFonts w:ascii="Times New Roman" w:hAnsi="Times New Roman" w:cs="Times New Roman"/>
          <w:bCs/>
          <w:sz w:val="28"/>
          <w:szCs w:val="28"/>
        </w:rPr>
        <w:t>б организации</w:t>
      </w:r>
      <w:r w:rsidR="00A17A32" w:rsidRPr="00077062"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 w:rsidR="001E2755" w:rsidRPr="00077062">
        <w:rPr>
          <w:rFonts w:ascii="Times New Roman" w:hAnsi="Times New Roman" w:cs="Times New Roman"/>
          <w:bCs/>
          <w:sz w:val="28"/>
          <w:szCs w:val="28"/>
        </w:rPr>
        <w:t>а</w:t>
      </w:r>
      <w:r w:rsidR="00A17A32" w:rsidRPr="00077062">
        <w:rPr>
          <w:rFonts w:ascii="Times New Roman" w:hAnsi="Times New Roman" w:cs="Times New Roman"/>
          <w:bCs/>
          <w:sz w:val="28"/>
          <w:szCs w:val="28"/>
        </w:rPr>
        <w:t>», фразу «осуществляющим деятельность на пункте приема и отгрузки древесины» на</w:t>
      </w:r>
      <w:r w:rsidR="001E2755" w:rsidRPr="00077062">
        <w:rPr>
          <w:rFonts w:ascii="Times New Roman" w:hAnsi="Times New Roman" w:cs="Times New Roman"/>
          <w:bCs/>
          <w:sz w:val="28"/>
          <w:szCs w:val="28"/>
        </w:rPr>
        <w:t xml:space="preserve"> слова</w:t>
      </w:r>
      <w:r w:rsidR="00A17A32" w:rsidRPr="00077062">
        <w:rPr>
          <w:rFonts w:ascii="Times New Roman" w:hAnsi="Times New Roman" w:cs="Times New Roman"/>
          <w:bCs/>
          <w:sz w:val="28"/>
          <w:szCs w:val="28"/>
        </w:rPr>
        <w:t xml:space="preserve"> «создающим (планирующим создать) пункт приема и отгрузки древесины».  </w:t>
      </w:r>
      <w:r w:rsidRPr="000770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3DCA" w:rsidRPr="00077062" w:rsidRDefault="007C3DCA" w:rsidP="0007706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062">
        <w:rPr>
          <w:rFonts w:ascii="Times New Roman" w:hAnsi="Times New Roman" w:cs="Times New Roman"/>
          <w:bCs/>
          <w:sz w:val="28"/>
          <w:szCs w:val="28"/>
        </w:rPr>
        <w:t>Согласно проекту приказа, указанное уведомление должно быть подписано надлежащим лицом (руководителем или его законным представителем) и не должно содержать исправлений, помарок, подчисток, заполнения  карандашом, использования корректирующей жидкости. В случае если уведомление и (или) прилагаемые к нему документы не соответствуют установленной новым Порядком форме и требованиям, они подлежат возврату субъекту предпринимательской деятельности.</w:t>
      </w:r>
    </w:p>
    <w:p w:rsidR="001E2755" w:rsidRPr="00077062" w:rsidRDefault="00077062" w:rsidP="0007706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 Порядок обязывает владельца пункта представить документы для постановки пункта на учет в течение десяти дней со дня начала осуществления деятельности пункта.</w:t>
      </w:r>
      <w:r w:rsidRPr="000770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Предлагаемое новым Порядком</w:t>
      </w:r>
      <w:r w:rsidR="001E2755" w:rsidRPr="00077062">
        <w:rPr>
          <w:rFonts w:ascii="Times New Roman" w:hAnsi="Times New Roman" w:cs="Times New Roman"/>
          <w:sz w:val="28"/>
          <w:szCs w:val="28"/>
        </w:rPr>
        <w:t xml:space="preserve"> обязательство</w:t>
      </w:r>
      <w:r w:rsidR="00610C8E" w:rsidRPr="00610C8E">
        <w:rPr>
          <w:rFonts w:ascii="Times New Roman" w:hAnsi="Times New Roman" w:cs="Times New Roman"/>
          <w:sz w:val="28"/>
          <w:szCs w:val="28"/>
        </w:rPr>
        <w:t xml:space="preserve"> </w:t>
      </w:r>
      <w:r w:rsidR="00610C8E" w:rsidRPr="00077062">
        <w:rPr>
          <w:rFonts w:ascii="Times New Roman" w:hAnsi="Times New Roman" w:cs="Times New Roman"/>
          <w:sz w:val="28"/>
          <w:szCs w:val="28"/>
        </w:rPr>
        <w:t>субъекта предпринимательской деятельности</w:t>
      </w:r>
      <w:r w:rsidR="00A10CBC">
        <w:rPr>
          <w:rFonts w:ascii="Times New Roman" w:hAnsi="Times New Roman" w:cs="Times New Roman"/>
          <w:sz w:val="28"/>
          <w:szCs w:val="28"/>
        </w:rPr>
        <w:t xml:space="preserve"> </w:t>
      </w:r>
      <w:r w:rsidR="001E2755" w:rsidRPr="00077062">
        <w:rPr>
          <w:rFonts w:ascii="Times New Roman" w:hAnsi="Times New Roman" w:cs="Times New Roman"/>
          <w:sz w:val="28"/>
          <w:szCs w:val="28"/>
        </w:rPr>
        <w:t>по постановке пункта на учет до начала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ограничивает</w:t>
      </w:r>
      <w:r w:rsidR="00A10CBC">
        <w:rPr>
          <w:rFonts w:ascii="Times New Roman" w:hAnsi="Times New Roman" w:cs="Times New Roman"/>
          <w:sz w:val="28"/>
          <w:szCs w:val="28"/>
        </w:rPr>
        <w:t xml:space="preserve"> </w:t>
      </w:r>
      <w:r w:rsidR="001E2755" w:rsidRPr="00077062">
        <w:rPr>
          <w:rFonts w:ascii="Times New Roman" w:hAnsi="Times New Roman" w:cs="Times New Roman"/>
          <w:sz w:val="28"/>
          <w:szCs w:val="28"/>
        </w:rPr>
        <w:t>хозяйственн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1E2755" w:rsidRPr="00077062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E2755" w:rsidRPr="00077062">
        <w:rPr>
          <w:rFonts w:ascii="Times New Roman" w:hAnsi="Times New Roman" w:cs="Times New Roman"/>
          <w:sz w:val="28"/>
          <w:szCs w:val="28"/>
        </w:rPr>
        <w:t xml:space="preserve"> на таком пункте</w:t>
      </w:r>
      <w:r w:rsidR="006A4BD5">
        <w:rPr>
          <w:rFonts w:ascii="Times New Roman" w:hAnsi="Times New Roman" w:cs="Times New Roman"/>
          <w:sz w:val="28"/>
          <w:szCs w:val="28"/>
        </w:rPr>
        <w:t>,</w:t>
      </w:r>
      <w:r w:rsidR="001E2755" w:rsidRPr="00077062">
        <w:rPr>
          <w:rFonts w:ascii="Times New Roman" w:hAnsi="Times New Roman" w:cs="Times New Roman"/>
          <w:sz w:val="28"/>
          <w:szCs w:val="28"/>
        </w:rPr>
        <w:t xml:space="preserve"> </w:t>
      </w:r>
      <w:r w:rsidR="006A4BD5">
        <w:rPr>
          <w:rFonts w:ascii="Times New Roman" w:hAnsi="Times New Roman" w:cs="Times New Roman"/>
          <w:sz w:val="28"/>
          <w:szCs w:val="28"/>
        </w:rPr>
        <w:t>в силу того, что</w:t>
      </w:r>
      <w:r w:rsidR="001E2755" w:rsidRPr="00077062">
        <w:rPr>
          <w:rFonts w:ascii="Times New Roman" w:hAnsi="Times New Roman" w:cs="Times New Roman"/>
          <w:sz w:val="28"/>
          <w:szCs w:val="28"/>
        </w:rPr>
        <w:t xml:space="preserve"> </w:t>
      </w:r>
      <w:r w:rsidR="006A4BD5">
        <w:rPr>
          <w:rFonts w:ascii="Times New Roman" w:hAnsi="Times New Roman" w:cs="Times New Roman"/>
          <w:sz w:val="28"/>
          <w:szCs w:val="28"/>
        </w:rPr>
        <w:t>создаваемый</w:t>
      </w:r>
      <w:r w:rsidR="001E2755" w:rsidRPr="00077062">
        <w:rPr>
          <w:rFonts w:ascii="Times New Roman" w:hAnsi="Times New Roman" w:cs="Times New Roman"/>
          <w:sz w:val="28"/>
          <w:szCs w:val="28"/>
        </w:rPr>
        <w:t xml:space="preserve"> </w:t>
      </w:r>
      <w:r w:rsidR="006A4BD5">
        <w:rPr>
          <w:rFonts w:ascii="Times New Roman" w:hAnsi="Times New Roman" w:cs="Times New Roman"/>
          <w:sz w:val="28"/>
          <w:szCs w:val="28"/>
        </w:rPr>
        <w:t xml:space="preserve">пункт не функционирует в  течение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A4B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представленных </w:t>
      </w:r>
      <w:r w:rsidR="00A10CBC">
        <w:rPr>
          <w:rFonts w:ascii="Times New Roman" w:hAnsi="Times New Roman" w:cs="Times New Roman"/>
          <w:sz w:val="28"/>
          <w:szCs w:val="28"/>
        </w:rPr>
        <w:t xml:space="preserve">для учета </w:t>
      </w:r>
      <w:r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6A4BD5">
        <w:rPr>
          <w:rFonts w:ascii="Times New Roman" w:hAnsi="Times New Roman" w:cs="Times New Roman"/>
          <w:sz w:val="28"/>
          <w:szCs w:val="28"/>
        </w:rPr>
        <w:t>и постановки пункта на учет (3 рабочих дня)</w:t>
      </w:r>
      <w:r w:rsidR="00610C8E">
        <w:rPr>
          <w:rFonts w:ascii="Times New Roman" w:hAnsi="Times New Roman" w:cs="Times New Roman"/>
          <w:sz w:val="28"/>
          <w:szCs w:val="28"/>
        </w:rPr>
        <w:t xml:space="preserve"> и срока выдачи выписки из реестра, подтверждающей постановку пункта на учет (еще 3 рабочих</w:t>
      </w:r>
      <w:proofErr w:type="gramEnd"/>
      <w:r w:rsidR="00610C8E">
        <w:rPr>
          <w:rFonts w:ascii="Times New Roman" w:hAnsi="Times New Roman" w:cs="Times New Roman"/>
          <w:sz w:val="28"/>
          <w:szCs w:val="28"/>
        </w:rPr>
        <w:t xml:space="preserve"> дня)</w:t>
      </w:r>
      <w:r w:rsidR="006A4BD5">
        <w:rPr>
          <w:rFonts w:ascii="Times New Roman" w:hAnsi="Times New Roman" w:cs="Times New Roman"/>
          <w:sz w:val="28"/>
          <w:szCs w:val="28"/>
        </w:rPr>
        <w:t>. Кроме того срок может увеличиться в случае</w:t>
      </w:r>
      <w:r w:rsidR="00610C8E" w:rsidRPr="00610C8E">
        <w:rPr>
          <w:rFonts w:ascii="Times New Roman" w:hAnsi="Times New Roman" w:cs="Times New Roman"/>
          <w:sz w:val="28"/>
          <w:szCs w:val="28"/>
        </w:rPr>
        <w:t xml:space="preserve"> </w:t>
      </w:r>
      <w:r w:rsidR="00610C8E">
        <w:rPr>
          <w:rFonts w:ascii="Times New Roman" w:hAnsi="Times New Roman" w:cs="Times New Roman"/>
          <w:sz w:val="28"/>
          <w:szCs w:val="28"/>
        </w:rPr>
        <w:t>несоответствия требованиям</w:t>
      </w:r>
      <w:r w:rsidR="006A4BD5">
        <w:rPr>
          <w:rFonts w:ascii="Times New Roman" w:hAnsi="Times New Roman" w:cs="Times New Roman"/>
          <w:sz w:val="28"/>
          <w:szCs w:val="28"/>
        </w:rPr>
        <w:t xml:space="preserve"> представленных документ</w:t>
      </w:r>
      <w:r w:rsidR="00610C8E">
        <w:rPr>
          <w:rFonts w:ascii="Times New Roman" w:hAnsi="Times New Roman" w:cs="Times New Roman"/>
          <w:sz w:val="28"/>
          <w:szCs w:val="28"/>
        </w:rPr>
        <w:t>ов</w:t>
      </w:r>
      <w:r w:rsidR="006A4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срок отправки</w:t>
      </w:r>
      <w:r w:rsidR="006A4BD5">
        <w:rPr>
          <w:rFonts w:ascii="Times New Roman" w:hAnsi="Times New Roman" w:cs="Times New Roman"/>
          <w:sz w:val="28"/>
          <w:szCs w:val="28"/>
        </w:rPr>
        <w:t xml:space="preserve"> и получения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почт</w:t>
      </w:r>
      <w:r w:rsidR="006A4B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о выявленных </w:t>
      </w:r>
      <w:r w:rsidR="006A4BD5">
        <w:rPr>
          <w:rFonts w:ascii="Times New Roman" w:hAnsi="Times New Roman" w:cs="Times New Roman"/>
          <w:sz w:val="28"/>
          <w:szCs w:val="28"/>
        </w:rPr>
        <w:t xml:space="preserve">недостатках </w:t>
      </w:r>
      <w:r w:rsidR="00610C8E">
        <w:rPr>
          <w:rFonts w:ascii="Times New Roman" w:hAnsi="Times New Roman" w:cs="Times New Roman"/>
          <w:sz w:val="28"/>
          <w:szCs w:val="28"/>
        </w:rPr>
        <w:t>и повторной подачи документов после исправления недостатков</w:t>
      </w:r>
      <w:r w:rsidR="006A4BD5">
        <w:rPr>
          <w:rFonts w:ascii="Times New Roman" w:hAnsi="Times New Roman" w:cs="Times New Roman"/>
          <w:sz w:val="28"/>
          <w:szCs w:val="28"/>
        </w:rPr>
        <w:t>. Указанное обстоятельство</w:t>
      </w:r>
      <w:r w:rsidR="001E2755" w:rsidRPr="00077062">
        <w:rPr>
          <w:rFonts w:ascii="Times New Roman" w:hAnsi="Times New Roman" w:cs="Times New Roman"/>
          <w:sz w:val="28"/>
          <w:szCs w:val="28"/>
        </w:rPr>
        <w:t xml:space="preserve"> влечет за собой экономические потери для  хозяйствующего субъекта.</w:t>
      </w:r>
    </w:p>
    <w:p w:rsidR="00816138" w:rsidRPr="00077062" w:rsidRDefault="001A5339" w:rsidP="0007706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77062">
        <w:rPr>
          <w:rFonts w:ascii="Times New Roman" w:hAnsi="Times New Roman" w:cs="Times New Roman"/>
          <w:bCs/>
          <w:sz w:val="28"/>
          <w:szCs w:val="28"/>
        </w:rPr>
        <w:t xml:space="preserve">Новый </w:t>
      </w:r>
      <w:r w:rsidR="007C3DCA" w:rsidRPr="00077062">
        <w:rPr>
          <w:rFonts w:ascii="Times New Roman" w:hAnsi="Times New Roman" w:cs="Times New Roman"/>
          <w:bCs/>
          <w:sz w:val="28"/>
          <w:szCs w:val="28"/>
        </w:rPr>
        <w:t>Порядок  предлагает</w:t>
      </w:r>
      <w:r w:rsidR="004E29AB" w:rsidRPr="00077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6138" w:rsidRPr="00077062">
        <w:rPr>
          <w:rFonts w:ascii="Times New Roman" w:hAnsi="Times New Roman" w:cs="Times New Roman"/>
          <w:bCs/>
          <w:sz w:val="28"/>
          <w:szCs w:val="28"/>
        </w:rPr>
        <w:t xml:space="preserve">установить сроки </w:t>
      </w:r>
      <w:r w:rsidR="000622E2" w:rsidRPr="00077062">
        <w:rPr>
          <w:rFonts w:ascii="Times New Roman" w:hAnsi="Times New Roman" w:cs="Times New Roman"/>
          <w:bCs/>
          <w:sz w:val="28"/>
          <w:szCs w:val="28"/>
        </w:rPr>
        <w:t xml:space="preserve">рассмотрения документов для </w:t>
      </w:r>
      <w:r w:rsidR="00A10CBC">
        <w:rPr>
          <w:rFonts w:ascii="Times New Roman" w:hAnsi="Times New Roman" w:cs="Times New Roman"/>
          <w:bCs/>
          <w:sz w:val="28"/>
          <w:szCs w:val="28"/>
        </w:rPr>
        <w:t>учета</w:t>
      </w:r>
      <w:r w:rsidR="000622E2" w:rsidRPr="00077062">
        <w:rPr>
          <w:rFonts w:ascii="Times New Roman" w:hAnsi="Times New Roman" w:cs="Times New Roman"/>
          <w:bCs/>
          <w:sz w:val="28"/>
          <w:szCs w:val="28"/>
        </w:rPr>
        <w:t xml:space="preserve"> пункта и постановки</w:t>
      </w:r>
      <w:r w:rsidR="00816138" w:rsidRPr="00077062">
        <w:rPr>
          <w:rFonts w:ascii="Times New Roman" w:hAnsi="Times New Roman" w:cs="Times New Roman"/>
          <w:bCs/>
          <w:sz w:val="28"/>
          <w:szCs w:val="28"/>
        </w:rPr>
        <w:t xml:space="preserve"> на учет</w:t>
      </w:r>
      <w:r w:rsidR="004E29AB" w:rsidRPr="00077062"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 w:rsidR="00A10CBC">
        <w:rPr>
          <w:rFonts w:ascii="Times New Roman" w:hAnsi="Times New Roman" w:cs="Times New Roman"/>
          <w:bCs/>
          <w:sz w:val="28"/>
          <w:szCs w:val="28"/>
        </w:rPr>
        <w:t>а</w:t>
      </w:r>
      <w:r w:rsidR="004E29AB" w:rsidRPr="00077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06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13E75" w:rsidRPr="00077062">
        <w:rPr>
          <w:rFonts w:ascii="Times New Roman" w:hAnsi="Times New Roman" w:cs="Times New Roman"/>
          <w:bCs/>
          <w:sz w:val="28"/>
          <w:szCs w:val="28"/>
        </w:rPr>
        <w:t>в течение</w:t>
      </w:r>
      <w:r w:rsidR="004E29AB" w:rsidRPr="00077062">
        <w:rPr>
          <w:rFonts w:ascii="Times New Roman" w:hAnsi="Times New Roman" w:cs="Times New Roman"/>
          <w:bCs/>
          <w:sz w:val="28"/>
          <w:szCs w:val="28"/>
        </w:rPr>
        <w:t xml:space="preserve"> 3 рабочих дней</w:t>
      </w:r>
      <w:r w:rsidR="000622E2" w:rsidRPr="00077062">
        <w:rPr>
          <w:rFonts w:ascii="Times New Roman" w:hAnsi="Times New Roman" w:cs="Times New Roman"/>
          <w:bCs/>
          <w:sz w:val="28"/>
          <w:szCs w:val="28"/>
        </w:rPr>
        <w:t xml:space="preserve"> со дня поступления документов</w:t>
      </w:r>
      <w:r w:rsidRPr="00077062">
        <w:rPr>
          <w:rFonts w:ascii="Times New Roman" w:hAnsi="Times New Roman" w:cs="Times New Roman"/>
          <w:bCs/>
          <w:sz w:val="28"/>
          <w:szCs w:val="28"/>
        </w:rPr>
        <w:t>,</w:t>
      </w:r>
      <w:r w:rsidR="004E29AB" w:rsidRPr="00077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6138" w:rsidRPr="00077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22E2" w:rsidRPr="00077062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816138" w:rsidRPr="00077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9AB" w:rsidRPr="00077062">
        <w:rPr>
          <w:rFonts w:ascii="Times New Roman" w:hAnsi="Times New Roman" w:cs="Times New Roman"/>
          <w:bCs/>
          <w:sz w:val="28"/>
          <w:szCs w:val="28"/>
        </w:rPr>
        <w:t>срок,</w:t>
      </w:r>
      <w:r w:rsidR="00816138" w:rsidRPr="00077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9AB" w:rsidRPr="00077062">
        <w:rPr>
          <w:rFonts w:ascii="Times New Roman" w:hAnsi="Times New Roman" w:cs="Times New Roman"/>
          <w:bCs/>
          <w:sz w:val="28"/>
          <w:szCs w:val="28"/>
        </w:rPr>
        <w:t xml:space="preserve"> в течение которого владелец пункта уведомляет Минприроды об</w:t>
      </w:r>
      <w:r w:rsidR="00816138" w:rsidRPr="00077062">
        <w:rPr>
          <w:rFonts w:ascii="Times New Roman" w:hAnsi="Times New Roman" w:cs="Times New Roman"/>
          <w:bCs/>
          <w:sz w:val="28"/>
          <w:szCs w:val="28"/>
        </w:rPr>
        <w:t xml:space="preserve"> изменени</w:t>
      </w:r>
      <w:r w:rsidR="000622E2" w:rsidRPr="00077062">
        <w:rPr>
          <w:rFonts w:ascii="Times New Roman" w:hAnsi="Times New Roman" w:cs="Times New Roman"/>
          <w:bCs/>
          <w:sz w:val="28"/>
          <w:szCs w:val="28"/>
        </w:rPr>
        <w:t>и</w:t>
      </w:r>
      <w:r w:rsidR="00816138" w:rsidRPr="00077062">
        <w:rPr>
          <w:rFonts w:ascii="Times New Roman" w:hAnsi="Times New Roman" w:cs="Times New Roman"/>
          <w:bCs/>
          <w:sz w:val="28"/>
          <w:szCs w:val="28"/>
        </w:rPr>
        <w:t xml:space="preserve"> сведени</w:t>
      </w:r>
      <w:r w:rsidR="004E29AB" w:rsidRPr="00077062">
        <w:rPr>
          <w:rFonts w:ascii="Times New Roman" w:hAnsi="Times New Roman" w:cs="Times New Roman"/>
          <w:bCs/>
          <w:sz w:val="28"/>
          <w:szCs w:val="28"/>
        </w:rPr>
        <w:t>й</w:t>
      </w:r>
      <w:r w:rsidR="00816138" w:rsidRPr="00077062">
        <w:rPr>
          <w:rFonts w:ascii="Times New Roman" w:hAnsi="Times New Roman" w:cs="Times New Roman"/>
          <w:bCs/>
          <w:sz w:val="28"/>
          <w:szCs w:val="28"/>
        </w:rPr>
        <w:t xml:space="preserve"> о пункт</w:t>
      </w:r>
      <w:r w:rsidR="000622E2" w:rsidRPr="00077062">
        <w:rPr>
          <w:rFonts w:ascii="Times New Roman" w:hAnsi="Times New Roman" w:cs="Times New Roman"/>
          <w:bCs/>
          <w:sz w:val="28"/>
          <w:szCs w:val="28"/>
        </w:rPr>
        <w:t>е</w:t>
      </w:r>
      <w:r w:rsidR="00813E75" w:rsidRPr="00077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062">
        <w:rPr>
          <w:rFonts w:ascii="Times New Roman" w:hAnsi="Times New Roman" w:cs="Times New Roman"/>
          <w:bCs/>
          <w:sz w:val="28"/>
          <w:szCs w:val="28"/>
        </w:rPr>
        <w:t>-</w:t>
      </w:r>
      <w:r w:rsidR="004E29AB" w:rsidRPr="00077062">
        <w:rPr>
          <w:rFonts w:ascii="Times New Roman" w:hAnsi="Times New Roman" w:cs="Times New Roman"/>
          <w:bCs/>
          <w:sz w:val="28"/>
          <w:szCs w:val="28"/>
        </w:rPr>
        <w:t xml:space="preserve"> 10 рабочих дней</w:t>
      </w:r>
      <w:r w:rsidR="00B95296">
        <w:rPr>
          <w:rFonts w:ascii="Times New Roman" w:hAnsi="Times New Roman" w:cs="Times New Roman"/>
          <w:bCs/>
          <w:sz w:val="28"/>
          <w:szCs w:val="28"/>
        </w:rPr>
        <w:t>,</w:t>
      </w:r>
      <w:r w:rsidR="000622E2" w:rsidRPr="00077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5296">
        <w:rPr>
          <w:rFonts w:ascii="Times New Roman" w:hAnsi="Times New Roman" w:cs="Times New Roman"/>
          <w:bCs/>
          <w:sz w:val="28"/>
          <w:szCs w:val="28"/>
        </w:rPr>
        <w:t>п</w:t>
      </w:r>
      <w:r w:rsidR="000622E2" w:rsidRPr="00077062">
        <w:rPr>
          <w:rFonts w:ascii="Times New Roman" w:hAnsi="Times New Roman" w:cs="Times New Roman"/>
          <w:bCs/>
          <w:sz w:val="28"/>
          <w:szCs w:val="28"/>
        </w:rPr>
        <w:t>ри этом не указ</w:t>
      </w:r>
      <w:r w:rsidR="00A10CBC">
        <w:rPr>
          <w:rFonts w:ascii="Times New Roman" w:hAnsi="Times New Roman" w:cs="Times New Roman"/>
          <w:bCs/>
          <w:sz w:val="28"/>
          <w:szCs w:val="28"/>
        </w:rPr>
        <w:t>ано</w:t>
      </w:r>
      <w:r w:rsidR="000622E2" w:rsidRPr="00077062">
        <w:rPr>
          <w:rFonts w:ascii="Times New Roman" w:hAnsi="Times New Roman" w:cs="Times New Roman"/>
          <w:bCs/>
          <w:sz w:val="28"/>
          <w:szCs w:val="28"/>
        </w:rPr>
        <w:t xml:space="preserve"> с какого момента исчисляется  </w:t>
      </w:r>
      <w:r w:rsidR="00053C9E">
        <w:rPr>
          <w:rFonts w:ascii="Times New Roman" w:hAnsi="Times New Roman" w:cs="Times New Roman"/>
          <w:bCs/>
          <w:sz w:val="28"/>
          <w:szCs w:val="28"/>
        </w:rPr>
        <w:t>этот срок</w:t>
      </w:r>
      <w:r w:rsidR="000622E2" w:rsidRPr="00077062">
        <w:rPr>
          <w:rFonts w:ascii="Times New Roman" w:hAnsi="Times New Roman" w:cs="Times New Roman"/>
          <w:bCs/>
          <w:sz w:val="28"/>
          <w:szCs w:val="28"/>
        </w:rPr>
        <w:t>.</w:t>
      </w:r>
      <w:r w:rsidR="00A10C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4E29AB" w:rsidRPr="00077062" w:rsidRDefault="007C3DCA" w:rsidP="0007706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9AB" w:rsidRPr="00077062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1A5339" w:rsidRPr="00077062">
        <w:rPr>
          <w:rFonts w:ascii="Times New Roman" w:hAnsi="Times New Roman" w:cs="Times New Roman"/>
          <w:bCs/>
          <w:sz w:val="28"/>
          <w:szCs w:val="28"/>
        </w:rPr>
        <w:t>новый Порядок</w:t>
      </w:r>
      <w:r w:rsidR="004E29AB" w:rsidRPr="00077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2755" w:rsidRPr="00077062">
        <w:rPr>
          <w:rFonts w:ascii="Times New Roman" w:hAnsi="Times New Roman" w:cs="Times New Roman"/>
          <w:bCs/>
          <w:sz w:val="28"/>
          <w:szCs w:val="28"/>
        </w:rPr>
        <w:t>указывает</w:t>
      </w:r>
      <w:r w:rsidR="004E29AB" w:rsidRPr="00077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2755" w:rsidRPr="00077062">
        <w:rPr>
          <w:rFonts w:ascii="Times New Roman" w:hAnsi="Times New Roman" w:cs="Times New Roman"/>
          <w:bCs/>
          <w:sz w:val="28"/>
          <w:szCs w:val="28"/>
        </w:rPr>
        <w:t>больше</w:t>
      </w:r>
      <w:r w:rsidRPr="00077062">
        <w:rPr>
          <w:rFonts w:ascii="Times New Roman" w:hAnsi="Times New Roman" w:cs="Times New Roman"/>
          <w:bCs/>
          <w:sz w:val="28"/>
          <w:szCs w:val="28"/>
        </w:rPr>
        <w:t xml:space="preserve"> основани</w:t>
      </w:r>
      <w:r w:rsidR="001E2755" w:rsidRPr="00077062">
        <w:rPr>
          <w:rFonts w:ascii="Times New Roman" w:hAnsi="Times New Roman" w:cs="Times New Roman"/>
          <w:bCs/>
          <w:sz w:val="28"/>
          <w:szCs w:val="28"/>
        </w:rPr>
        <w:t>й</w:t>
      </w:r>
      <w:r w:rsidRPr="00077062">
        <w:rPr>
          <w:rFonts w:ascii="Times New Roman" w:hAnsi="Times New Roman" w:cs="Times New Roman"/>
          <w:bCs/>
          <w:sz w:val="28"/>
          <w:szCs w:val="28"/>
        </w:rPr>
        <w:t xml:space="preserve"> для снятия пункта с учета</w:t>
      </w:r>
      <w:r w:rsidR="00816138" w:rsidRPr="00077062">
        <w:rPr>
          <w:rFonts w:ascii="Times New Roman" w:hAnsi="Times New Roman" w:cs="Times New Roman"/>
          <w:bCs/>
          <w:sz w:val="28"/>
          <w:szCs w:val="28"/>
        </w:rPr>
        <w:t xml:space="preserve"> в связи с прекращением его деятельности</w:t>
      </w:r>
      <w:r w:rsidR="000622E2" w:rsidRPr="00077062">
        <w:rPr>
          <w:rFonts w:ascii="Times New Roman" w:hAnsi="Times New Roman" w:cs="Times New Roman"/>
          <w:bCs/>
          <w:sz w:val="28"/>
          <w:szCs w:val="28"/>
        </w:rPr>
        <w:t>,</w:t>
      </w:r>
      <w:r w:rsidR="004E29AB" w:rsidRPr="00077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2755" w:rsidRPr="00077062">
        <w:rPr>
          <w:rFonts w:ascii="Times New Roman" w:hAnsi="Times New Roman" w:cs="Times New Roman"/>
          <w:bCs/>
          <w:sz w:val="28"/>
          <w:szCs w:val="28"/>
        </w:rPr>
        <w:t>по сравнению с действующим Порядком</w:t>
      </w:r>
      <w:r w:rsidR="000622E2" w:rsidRPr="00077062">
        <w:rPr>
          <w:rFonts w:ascii="Times New Roman" w:hAnsi="Times New Roman" w:cs="Times New Roman"/>
          <w:bCs/>
          <w:sz w:val="28"/>
          <w:szCs w:val="28"/>
        </w:rPr>
        <w:t>,</w:t>
      </w:r>
      <w:r w:rsidR="001E2755" w:rsidRPr="00077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9AB" w:rsidRPr="0007706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1E2755" w:rsidRPr="00077062">
        <w:rPr>
          <w:rFonts w:ascii="Times New Roman" w:hAnsi="Times New Roman" w:cs="Times New Roman"/>
          <w:bCs/>
          <w:sz w:val="28"/>
          <w:szCs w:val="28"/>
        </w:rPr>
        <w:t xml:space="preserve">предлагает </w:t>
      </w:r>
      <w:r w:rsidR="004E29AB" w:rsidRPr="00077062">
        <w:rPr>
          <w:rFonts w:ascii="Times New Roman" w:hAnsi="Times New Roman" w:cs="Times New Roman"/>
          <w:bCs/>
          <w:sz w:val="28"/>
          <w:szCs w:val="28"/>
        </w:rPr>
        <w:t>следующие основания:</w:t>
      </w:r>
    </w:p>
    <w:p w:rsidR="004E29AB" w:rsidRPr="00077062" w:rsidRDefault="004E29AB" w:rsidP="00077062">
      <w:pPr>
        <w:jc w:val="both"/>
        <w:rPr>
          <w:rFonts w:ascii="Times New Roman" w:hAnsi="Times New Roman" w:cs="Times New Roman"/>
          <w:sz w:val="28"/>
          <w:szCs w:val="28"/>
        </w:rPr>
      </w:pPr>
      <w:r w:rsidRPr="00077062">
        <w:rPr>
          <w:rFonts w:ascii="Times New Roman" w:hAnsi="Times New Roman" w:cs="Times New Roman"/>
          <w:sz w:val="28"/>
          <w:szCs w:val="28"/>
        </w:rPr>
        <w:t>1) представление в Мин</w:t>
      </w:r>
      <w:r w:rsidR="00813E75" w:rsidRPr="00077062">
        <w:rPr>
          <w:rFonts w:ascii="Times New Roman" w:hAnsi="Times New Roman" w:cs="Times New Roman"/>
          <w:sz w:val="28"/>
          <w:szCs w:val="28"/>
        </w:rPr>
        <w:t>природы</w:t>
      </w:r>
      <w:r w:rsidRPr="00077062">
        <w:rPr>
          <w:rFonts w:ascii="Times New Roman" w:hAnsi="Times New Roman" w:cs="Times New Roman"/>
          <w:sz w:val="28"/>
          <w:szCs w:val="28"/>
        </w:rPr>
        <w:t xml:space="preserve"> владельцем пункта уведомления о прекращении деятельности пункта, в соответствии с</w:t>
      </w:r>
      <w:r w:rsidR="00813E75" w:rsidRPr="00077062">
        <w:rPr>
          <w:rFonts w:ascii="Times New Roman" w:hAnsi="Times New Roman" w:cs="Times New Roman"/>
          <w:sz w:val="28"/>
          <w:szCs w:val="28"/>
        </w:rPr>
        <w:t xml:space="preserve"> установленными </w:t>
      </w:r>
      <w:r w:rsidRPr="00077062">
        <w:rPr>
          <w:rFonts w:ascii="Times New Roman" w:hAnsi="Times New Roman" w:cs="Times New Roman"/>
          <w:sz w:val="28"/>
          <w:szCs w:val="28"/>
        </w:rPr>
        <w:t xml:space="preserve"> требованиями;</w:t>
      </w:r>
    </w:p>
    <w:p w:rsidR="004E29AB" w:rsidRPr="00077062" w:rsidRDefault="004E29AB" w:rsidP="0007706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902"/>
      <w:r w:rsidRPr="00077062">
        <w:rPr>
          <w:rFonts w:ascii="Times New Roman" w:hAnsi="Times New Roman" w:cs="Times New Roman"/>
          <w:sz w:val="28"/>
          <w:szCs w:val="28"/>
        </w:rPr>
        <w:t>2) прекращение деятельности юридического лица или прекращение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предпринимателей;</w:t>
      </w:r>
    </w:p>
    <w:p w:rsidR="004E29AB" w:rsidRPr="00077062" w:rsidRDefault="004E29AB" w:rsidP="00077062">
      <w:pPr>
        <w:jc w:val="both"/>
        <w:rPr>
          <w:rFonts w:ascii="Times New Roman" w:hAnsi="Times New Roman" w:cs="Times New Roman"/>
          <w:sz w:val="28"/>
          <w:szCs w:val="28"/>
        </w:rPr>
      </w:pPr>
      <w:r w:rsidRPr="00077062">
        <w:rPr>
          <w:rFonts w:ascii="Times New Roman" w:hAnsi="Times New Roman" w:cs="Times New Roman"/>
          <w:sz w:val="28"/>
          <w:szCs w:val="28"/>
        </w:rPr>
        <w:t>3) по решению Мин</w:t>
      </w:r>
      <w:r w:rsidR="00813E75" w:rsidRPr="00077062">
        <w:rPr>
          <w:rFonts w:ascii="Times New Roman" w:hAnsi="Times New Roman" w:cs="Times New Roman"/>
          <w:sz w:val="28"/>
          <w:szCs w:val="28"/>
        </w:rPr>
        <w:t>природы</w:t>
      </w:r>
      <w:r w:rsidRPr="00077062">
        <w:rPr>
          <w:rFonts w:ascii="Times New Roman" w:hAnsi="Times New Roman" w:cs="Times New Roman"/>
          <w:sz w:val="28"/>
          <w:szCs w:val="28"/>
        </w:rPr>
        <w:t xml:space="preserve"> при наличии одновременно следующих признаков прекращения деятельности пункта:</w:t>
      </w:r>
    </w:p>
    <w:p w:rsidR="004E29AB" w:rsidRPr="00077062" w:rsidRDefault="004E29AB" w:rsidP="00077062">
      <w:pPr>
        <w:jc w:val="both"/>
        <w:rPr>
          <w:rFonts w:ascii="Times New Roman" w:hAnsi="Times New Roman" w:cs="Times New Roman"/>
          <w:sz w:val="28"/>
          <w:szCs w:val="28"/>
        </w:rPr>
      </w:pPr>
      <w:r w:rsidRPr="00077062">
        <w:rPr>
          <w:rFonts w:ascii="Times New Roman" w:hAnsi="Times New Roman" w:cs="Times New Roman"/>
          <w:sz w:val="28"/>
          <w:szCs w:val="28"/>
        </w:rPr>
        <w:t>а) владелец пункта в течение последних двенадцати месяцев, предшествующих моменту принятия Мин</w:t>
      </w:r>
      <w:r w:rsidR="00813E75" w:rsidRPr="00077062">
        <w:rPr>
          <w:rFonts w:ascii="Times New Roman" w:hAnsi="Times New Roman" w:cs="Times New Roman"/>
          <w:sz w:val="28"/>
          <w:szCs w:val="28"/>
        </w:rPr>
        <w:t>природы</w:t>
      </w:r>
      <w:r w:rsidRPr="00077062">
        <w:rPr>
          <w:rFonts w:ascii="Times New Roman" w:hAnsi="Times New Roman" w:cs="Times New Roman"/>
          <w:sz w:val="28"/>
          <w:szCs w:val="28"/>
        </w:rPr>
        <w:t xml:space="preserve"> соответствующего решения, не представлял в Мин</w:t>
      </w:r>
      <w:r w:rsidR="00813E75" w:rsidRPr="00077062">
        <w:rPr>
          <w:rFonts w:ascii="Times New Roman" w:hAnsi="Times New Roman" w:cs="Times New Roman"/>
          <w:sz w:val="28"/>
          <w:szCs w:val="28"/>
        </w:rPr>
        <w:t>природы</w:t>
      </w:r>
      <w:r w:rsidRPr="00077062">
        <w:rPr>
          <w:rFonts w:ascii="Times New Roman" w:hAnsi="Times New Roman" w:cs="Times New Roman"/>
          <w:sz w:val="28"/>
          <w:szCs w:val="28"/>
        </w:rPr>
        <w:t xml:space="preserve"> ежемесячные отчеты о принятой, переработанной, отгруженной и (или) реализованной древесине, предусмотренные Законом </w:t>
      </w:r>
      <w:r w:rsidR="006A792D" w:rsidRPr="00077062">
        <w:rPr>
          <w:rFonts w:ascii="Times New Roman" w:hAnsi="Times New Roman" w:cs="Times New Roman"/>
          <w:sz w:val="28"/>
          <w:szCs w:val="28"/>
        </w:rPr>
        <w:t>№ 195-ЗЗК</w:t>
      </w:r>
      <w:r w:rsidRPr="00077062">
        <w:rPr>
          <w:rFonts w:ascii="Times New Roman" w:hAnsi="Times New Roman" w:cs="Times New Roman"/>
          <w:sz w:val="28"/>
          <w:szCs w:val="28"/>
        </w:rPr>
        <w:t>;</w:t>
      </w:r>
    </w:p>
    <w:p w:rsidR="004E29AB" w:rsidRPr="00077062" w:rsidRDefault="004E29AB" w:rsidP="00077062">
      <w:pPr>
        <w:jc w:val="both"/>
        <w:rPr>
          <w:rFonts w:ascii="Times New Roman" w:hAnsi="Times New Roman" w:cs="Times New Roman"/>
          <w:sz w:val="28"/>
          <w:szCs w:val="28"/>
        </w:rPr>
      </w:pPr>
      <w:r w:rsidRPr="00077062">
        <w:rPr>
          <w:rFonts w:ascii="Times New Roman" w:hAnsi="Times New Roman" w:cs="Times New Roman"/>
          <w:sz w:val="28"/>
          <w:szCs w:val="28"/>
        </w:rPr>
        <w:t>б) в ЕГАИС учета древесины и сделок с ней отсутствуют сведения о заключении владельцем пункта сделок с древесиной в течение последних двенадцати месяцев, предшествующих моменту принятия Мин</w:t>
      </w:r>
      <w:r w:rsidR="006A792D" w:rsidRPr="00077062">
        <w:rPr>
          <w:rFonts w:ascii="Times New Roman" w:hAnsi="Times New Roman" w:cs="Times New Roman"/>
          <w:sz w:val="28"/>
          <w:szCs w:val="28"/>
        </w:rPr>
        <w:t>природы</w:t>
      </w:r>
      <w:r w:rsidRPr="00077062">
        <w:rPr>
          <w:rFonts w:ascii="Times New Roman" w:hAnsi="Times New Roman" w:cs="Times New Roman"/>
          <w:sz w:val="28"/>
          <w:szCs w:val="28"/>
        </w:rPr>
        <w:t xml:space="preserve"> соответствующего решения;</w:t>
      </w:r>
    </w:p>
    <w:p w:rsidR="004E29AB" w:rsidRPr="00077062" w:rsidRDefault="004E29AB" w:rsidP="00077062">
      <w:pPr>
        <w:jc w:val="both"/>
        <w:rPr>
          <w:rFonts w:ascii="Times New Roman" w:hAnsi="Times New Roman" w:cs="Times New Roman"/>
          <w:sz w:val="28"/>
          <w:szCs w:val="28"/>
        </w:rPr>
      </w:pPr>
      <w:r w:rsidRPr="00077062">
        <w:rPr>
          <w:rFonts w:ascii="Times New Roman" w:hAnsi="Times New Roman" w:cs="Times New Roman"/>
          <w:sz w:val="28"/>
          <w:szCs w:val="28"/>
        </w:rPr>
        <w:t>в) деятельность по приему, хранению, переработке и отгрузке древесины по адресу места нахождения пункта владельцем пункта фактически не осуществляется.</w:t>
      </w:r>
    </w:p>
    <w:p w:rsidR="00E37000" w:rsidRPr="00077062" w:rsidRDefault="000622E2" w:rsidP="00077062">
      <w:pPr>
        <w:jc w:val="both"/>
        <w:rPr>
          <w:rFonts w:ascii="Times New Roman" w:hAnsi="Times New Roman" w:cs="Times New Roman"/>
          <w:sz w:val="28"/>
          <w:szCs w:val="28"/>
        </w:rPr>
      </w:pPr>
      <w:r w:rsidRPr="00077062">
        <w:rPr>
          <w:rFonts w:ascii="Times New Roman" w:hAnsi="Times New Roman" w:cs="Times New Roman"/>
          <w:sz w:val="28"/>
          <w:szCs w:val="28"/>
        </w:rPr>
        <w:t xml:space="preserve">Первые два основания регламентированы в действующем Порядке. </w:t>
      </w:r>
      <w:proofErr w:type="gramStart"/>
      <w:r w:rsidR="00393BB5" w:rsidRPr="00077062">
        <w:rPr>
          <w:rFonts w:ascii="Times New Roman" w:hAnsi="Times New Roman" w:cs="Times New Roman"/>
          <w:sz w:val="28"/>
          <w:szCs w:val="28"/>
        </w:rPr>
        <w:t xml:space="preserve">Разработчик в пояснительной записке к проекту приказа обозначил следующую цель введения дополнительного основания  для снятия пункта с учета по решению Минприроды: </w:t>
      </w:r>
      <w:r w:rsidR="00E37000" w:rsidRPr="00077062">
        <w:rPr>
          <w:rFonts w:ascii="Times New Roman" w:hAnsi="Times New Roman" w:cs="Times New Roman"/>
          <w:sz w:val="28"/>
          <w:szCs w:val="28"/>
        </w:rPr>
        <w:t xml:space="preserve">непредставление владельцем пункта ежемесячных отчетов согласно </w:t>
      </w:r>
      <w:r w:rsidR="00CC3969">
        <w:rPr>
          <w:rFonts w:ascii="Times New Roman" w:hAnsi="Times New Roman" w:cs="Times New Roman"/>
          <w:sz w:val="28"/>
          <w:szCs w:val="28"/>
        </w:rPr>
        <w:t>пунктам</w:t>
      </w:r>
      <w:r w:rsidR="00E37000" w:rsidRPr="00077062">
        <w:rPr>
          <w:rFonts w:ascii="Times New Roman" w:hAnsi="Times New Roman" w:cs="Times New Roman"/>
          <w:sz w:val="28"/>
          <w:szCs w:val="28"/>
        </w:rPr>
        <w:t xml:space="preserve"> 5,6 статьи 2 Закона № 195-ЗЗК влечет административную ответственность в соответствии с пунктом 4 статьи 36 Закона Забайкальского края от 02 июля 2009 года   № 198-ЗЗК «Об административных правонарушениях», соответственно дополнительное основание для снятия</w:t>
      </w:r>
      <w:proofErr w:type="gramEnd"/>
      <w:r w:rsidR="00E37000" w:rsidRPr="00077062">
        <w:rPr>
          <w:rFonts w:ascii="Times New Roman" w:hAnsi="Times New Roman" w:cs="Times New Roman"/>
          <w:sz w:val="28"/>
          <w:szCs w:val="28"/>
        </w:rPr>
        <w:t xml:space="preserve"> пункта с учета, предлагаемое проектом, позволит не только исключать из реестра пункты, фактически прекратившие </w:t>
      </w:r>
      <w:r w:rsidR="00E37000" w:rsidRPr="00077062">
        <w:rPr>
          <w:rFonts w:ascii="Times New Roman" w:hAnsi="Times New Roman" w:cs="Times New Roman"/>
          <w:sz w:val="28"/>
          <w:szCs w:val="28"/>
        </w:rPr>
        <w:lastRenderedPageBreak/>
        <w:t>деятельность, но и освобождать от административной ответственности их владельцев, которые</w:t>
      </w:r>
      <w:r w:rsidR="00CC542B" w:rsidRPr="00077062">
        <w:rPr>
          <w:rFonts w:ascii="Times New Roman" w:hAnsi="Times New Roman" w:cs="Times New Roman"/>
          <w:sz w:val="28"/>
          <w:szCs w:val="28"/>
        </w:rPr>
        <w:t>,</w:t>
      </w:r>
      <w:r w:rsidR="00E37000" w:rsidRPr="00077062">
        <w:rPr>
          <w:rFonts w:ascii="Times New Roman" w:hAnsi="Times New Roman" w:cs="Times New Roman"/>
          <w:sz w:val="28"/>
          <w:szCs w:val="28"/>
        </w:rPr>
        <w:t xml:space="preserve"> в силу каких-либо обстоятельств</w:t>
      </w:r>
      <w:r w:rsidR="00CC542B" w:rsidRPr="00077062">
        <w:rPr>
          <w:rFonts w:ascii="Times New Roman" w:hAnsi="Times New Roman" w:cs="Times New Roman"/>
          <w:sz w:val="28"/>
          <w:szCs w:val="28"/>
        </w:rPr>
        <w:t>,</w:t>
      </w:r>
      <w:r w:rsidR="00E37000" w:rsidRPr="00077062">
        <w:rPr>
          <w:rFonts w:ascii="Times New Roman" w:hAnsi="Times New Roman" w:cs="Times New Roman"/>
          <w:sz w:val="28"/>
          <w:szCs w:val="28"/>
        </w:rPr>
        <w:t xml:space="preserve"> своевременно не уведомили Минприроды</w:t>
      </w:r>
      <w:r w:rsidR="00CC542B" w:rsidRPr="00077062">
        <w:rPr>
          <w:rFonts w:ascii="Times New Roman" w:hAnsi="Times New Roman" w:cs="Times New Roman"/>
          <w:sz w:val="28"/>
          <w:szCs w:val="28"/>
        </w:rPr>
        <w:t xml:space="preserve"> о прекращении деятельности пункта</w:t>
      </w:r>
      <w:r w:rsidR="00E37000" w:rsidRPr="00077062">
        <w:rPr>
          <w:rFonts w:ascii="Times New Roman" w:hAnsi="Times New Roman" w:cs="Times New Roman"/>
          <w:sz w:val="28"/>
          <w:szCs w:val="28"/>
        </w:rPr>
        <w:t>.</w:t>
      </w:r>
    </w:p>
    <w:p w:rsidR="00393BB5" w:rsidRPr="00077062" w:rsidRDefault="00E72D86" w:rsidP="00077062">
      <w:pPr>
        <w:jc w:val="both"/>
        <w:rPr>
          <w:rFonts w:ascii="Times New Roman" w:hAnsi="Times New Roman" w:cs="Times New Roman"/>
          <w:sz w:val="28"/>
          <w:szCs w:val="28"/>
        </w:rPr>
      </w:pPr>
      <w:r w:rsidRPr="00077062">
        <w:rPr>
          <w:rFonts w:ascii="Times New Roman" w:hAnsi="Times New Roman" w:cs="Times New Roman"/>
          <w:sz w:val="28"/>
          <w:szCs w:val="28"/>
        </w:rPr>
        <w:t xml:space="preserve">Полагаем что указанное дополнительное основание для снятия пункта с учета без уведомления владельца пункта только по решению Минприроды, основанному </w:t>
      </w:r>
      <w:r w:rsidR="00CC542B" w:rsidRPr="00077062">
        <w:rPr>
          <w:rFonts w:ascii="Times New Roman" w:hAnsi="Times New Roman" w:cs="Times New Roman"/>
          <w:sz w:val="28"/>
          <w:szCs w:val="28"/>
        </w:rPr>
        <w:t>лишь</w:t>
      </w:r>
      <w:r w:rsidRPr="00077062">
        <w:rPr>
          <w:rFonts w:ascii="Times New Roman" w:hAnsi="Times New Roman" w:cs="Times New Roman"/>
          <w:sz w:val="28"/>
          <w:szCs w:val="28"/>
        </w:rPr>
        <w:t xml:space="preserve"> на косвенных доказательствах отсутствия деятельности на пункте,  носит не объективный характер и </w:t>
      </w:r>
      <w:r w:rsidR="00E323D1" w:rsidRPr="00077062">
        <w:rPr>
          <w:rFonts w:ascii="Times New Roman" w:hAnsi="Times New Roman" w:cs="Times New Roman"/>
          <w:sz w:val="28"/>
          <w:szCs w:val="28"/>
        </w:rPr>
        <w:t xml:space="preserve">имеет признаки </w:t>
      </w:r>
      <w:r w:rsidRPr="00077062">
        <w:rPr>
          <w:rFonts w:ascii="Times New Roman" w:hAnsi="Times New Roman" w:cs="Times New Roman"/>
          <w:sz w:val="28"/>
          <w:szCs w:val="28"/>
        </w:rPr>
        <w:t>вмешательства в хозяйственную деятельность владельца пункта.</w:t>
      </w:r>
    </w:p>
    <w:bookmarkEnd w:id="0"/>
    <w:p w:rsidR="00816138" w:rsidRPr="00C4395A" w:rsidRDefault="00BD119D" w:rsidP="002265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062">
        <w:rPr>
          <w:rFonts w:ascii="Times New Roman" w:hAnsi="Times New Roman" w:cs="Times New Roman"/>
          <w:bCs/>
          <w:sz w:val="28"/>
          <w:szCs w:val="28"/>
        </w:rPr>
        <w:t xml:space="preserve">Проектом приказа предлагается </w:t>
      </w:r>
      <w:r w:rsidR="00816138" w:rsidRPr="00077062">
        <w:rPr>
          <w:rFonts w:ascii="Times New Roman" w:hAnsi="Times New Roman" w:cs="Times New Roman"/>
          <w:bCs/>
          <w:sz w:val="28"/>
          <w:szCs w:val="28"/>
        </w:rPr>
        <w:t xml:space="preserve">заменить ныне действующее свидетельство </w:t>
      </w:r>
      <w:r w:rsidR="00816138" w:rsidRPr="00077062">
        <w:rPr>
          <w:rFonts w:ascii="Times New Roman" w:hAnsi="Times New Roman" w:cs="Times New Roman"/>
          <w:sz w:val="28"/>
          <w:szCs w:val="28"/>
        </w:rPr>
        <w:t>о постановке пункта на учет выпиской из реестра пунктов</w:t>
      </w:r>
      <w:r w:rsidR="00816138" w:rsidRPr="00077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062">
        <w:rPr>
          <w:rFonts w:ascii="Times New Roman" w:hAnsi="Times New Roman" w:cs="Times New Roman"/>
          <w:bCs/>
          <w:sz w:val="28"/>
          <w:szCs w:val="28"/>
        </w:rPr>
        <w:t>в установленной форме</w:t>
      </w:r>
      <w:r w:rsidR="00816138" w:rsidRPr="00077062">
        <w:rPr>
          <w:rFonts w:ascii="Times New Roman" w:hAnsi="Times New Roman" w:cs="Times New Roman"/>
          <w:bCs/>
          <w:sz w:val="28"/>
          <w:szCs w:val="28"/>
        </w:rPr>
        <w:t>.</w:t>
      </w:r>
      <w:r w:rsidRPr="00077062">
        <w:rPr>
          <w:rFonts w:ascii="Times New Roman" w:hAnsi="Times New Roman" w:cs="Times New Roman"/>
          <w:bCs/>
          <w:sz w:val="28"/>
          <w:szCs w:val="28"/>
        </w:rPr>
        <w:t xml:space="preserve"> При этом ведение реестра пунктов не регламентировано действующим законодательством. Закон  № 195-ЗЗК не содержит положений о реестре пунктов приема и отгрузки древесины, введение нового понятия  «выписка из реестра пунктов» не подкреплено действующими нормативными правовыми актами. Разработчик косвенно это подтверждает в пояснительной записке, указывая, что выписку из реестра предлагается применять по аналогии с одноименным понятием выписки из </w:t>
      </w:r>
      <w:r w:rsidRPr="00C4395A">
        <w:rPr>
          <w:rFonts w:ascii="Times New Roman" w:hAnsi="Times New Roman" w:cs="Times New Roman"/>
          <w:bCs/>
          <w:sz w:val="28"/>
          <w:szCs w:val="28"/>
        </w:rPr>
        <w:t xml:space="preserve">реестра, действующим в иных </w:t>
      </w:r>
      <w:r w:rsidR="001A5339" w:rsidRPr="00C4395A">
        <w:rPr>
          <w:rFonts w:ascii="Times New Roman" w:hAnsi="Times New Roman" w:cs="Times New Roman"/>
          <w:bCs/>
          <w:sz w:val="28"/>
          <w:szCs w:val="28"/>
        </w:rPr>
        <w:t xml:space="preserve">правовых </w:t>
      </w:r>
      <w:r w:rsidRPr="00C4395A">
        <w:rPr>
          <w:rFonts w:ascii="Times New Roman" w:hAnsi="Times New Roman" w:cs="Times New Roman"/>
          <w:bCs/>
          <w:sz w:val="28"/>
          <w:szCs w:val="28"/>
        </w:rPr>
        <w:t>сферах (</w:t>
      </w:r>
      <w:r w:rsidR="001A5339" w:rsidRPr="00C4395A">
        <w:rPr>
          <w:rFonts w:ascii="Times New Roman" w:hAnsi="Times New Roman" w:cs="Times New Roman"/>
          <w:bCs/>
          <w:sz w:val="28"/>
          <w:szCs w:val="28"/>
        </w:rPr>
        <w:t xml:space="preserve">проведены аналогии с </w:t>
      </w:r>
      <w:r w:rsidRPr="00C4395A">
        <w:rPr>
          <w:rFonts w:ascii="Times New Roman" w:hAnsi="Times New Roman" w:cs="Times New Roman"/>
          <w:bCs/>
          <w:sz w:val="28"/>
          <w:szCs w:val="28"/>
        </w:rPr>
        <w:t>ЕГРН, ЕГРЮЛ)</w:t>
      </w:r>
      <w:proofErr w:type="gramStart"/>
      <w:r w:rsidRPr="00C4395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C439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589A" w:rsidRPr="00C4395A">
        <w:rPr>
          <w:rFonts w:ascii="Times New Roman" w:hAnsi="Times New Roman" w:cs="Times New Roman"/>
          <w:bCs/>
          <w:sz w:val="28"/>
          <w:szCs w:val="28"/>
        </w:rPr>
        <w:t>При применении а</w:t>
      </w:r>
      <w:r w:rsidR="00226556" w:rsidRPr="00C4395A">
        <w:rPr>
          <w:rFonts w:ascii="Times New Roman" w:hAnsi="Times New Roman" w:cs="Times New Roman"/>
          <w:bCs/>
          <w:sz w:val="28"/>
          <w:szCs w:val="28"/>
        </w:rPr>
        <w:t>налоги</w:t>
      </w:r>
      <w:r w:rsidR="0076589A" w:rsidRPr="00C4395A">
        <w:rPr>
          <w:rFonts w:ascii="Times New Roman" w:hAnsi="Times New Roman" w:cs="Times New Roman"/>
          <w:bCs/>
          <w:sz w:val="28"/>
          <w:szCs w:val="28"/>
        </w:rPr>
        <w:t>и</w:t>
      </w:r>
      <w:r w:rsidR="00226556" w:rsidRPr="00C4395A">
        <w:rPr>
          <w:rFonts w:ascii="Times New Roman" w:hAnsi="Times New Roman" w:cs="Times New Roman"/>
          <w:bCs/>
          <w:sz w:val="28"/>
          <w:szCs w:val="28"/>
        </w:rPr>
        <w:t xml:space="preserve"> закона </w:t>
      </w:r>
      <w:r w:rsidR="0076589A" w:rsidRPr="00C4395A">
        <w:rPr>
          <w:rFonts w:ascii="Times New Roman" w:hAnsi="Times New Roman" w:cs="Times New Roman"/>
          <w:bCs/>
          <w:sz w:val="28"/>
          <w:szCs w:val="28"/>
        </w:rPr>
        <w:t>допускается</w:t>
      </w:r>
      <w:r w:rsidR="00226556" w:rsidRPr="00C439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6556" w:rsidRPr="00C4395A">
        <w:rPr>
          <w:rFonts w:ascii="Times New Roman" w:hAnsi="Times New Roman" w:cs="Times New Roman"/>
          <w:sz w:val="28"/>
          <w:szCs w:val="28"/>
        </w:rPr>
        <w:t xml:space="preserve">применять нормы права, регулирующие сходные отношения, а  при отсутствии таких норм права </w:t>
      </w:r>
      <w:r w:rsidR="002638FF" w:rsidRPr="00C4395A">
        <w:rPr>
          <w:rFonts w:ascii="Times New Roman" w:hAnsi="Times New Roman" w:cs="Times New Roman"/>
          <w:sz w:val="28"/>
          <w:szCs w:val="28"/>
        </w:rPr>
        <w:t xml:space="preserve">применяется аналогия права, </w:t>
      </w:r>
      <w:r w:rsidR="00226556" w:rsidRPr="00C4395A">
        <w:rPr>
          <w:rFonts w:ascii="Times New Roman" w:hAnsi="Times New Roman" w:cs="Times New Roman"/>
          <w:sz w:val="28"/>
          <w:szCs w:val="28"/>
        </w:rPr>
        <w:t xml:space="preserve">исходя из общих начал и смысла законодательства. </w:t>
      </w:r>
      <w:proofErr w:type="gramStart"/>
      <w:r w:rsidR="00226556" w:rsidRPr="00C4395A">
        <w:rPr>
          <w:rFonts w:ascii="Times New Roman" w:hAnsi="Times New Roman" w:cs="Times New Roman"/>
          <w:sz w:val="28"/>
          <w:szCs w:val="28"/>
        </w:rPr>
        <w:t>При</w:t>
      </w:r>
      <w:r w:rsidR="0076589A" w:rsidRPr="00C4395A">
        <w:rPr>
          <w:rFonts w:ascii="Times New Roman" w:hAnsi="Times New Roman" w:cs="Times New Roman"/>
          <w:sz w:val="28"/>
          <w:szCs w:val="28"/>
        </w:rPr>
        <w:t xml:space="preserve"> этом есть ряд отраслей права (</w:t>
      </w:r>
      <w:r w:rsidR="00226556" w:rsidRPr="00C4395A">
        <w:rPr>
          <w:rFonts w:ascii="Times New Roman" w:hAnsi="Times New Roman" w:cs="Times New Roman"/>
          <w:sz w:val="28"/>
          <w:szCs w:val="28"/>
        </w:rPr>
        <w:t>например, административное, уголовное, трудовое законодательство), в которых аналогия закона имеет ограниченное применение из-за возможности ущемления и необходимости защиты прав и интересов слабой стороны</w:t>
      </w:r>
      <w:r w:rsidR="0076589A" w:rsidRPr="00C4395A">
        <w:rPr>
          <w:rFonts w:ascii="Times New Roman" w:hAnsi="Times New Roman" w:cs="Times New Roman"/>
          <w:sz w:val="28"/>
          <w:szCs w:val="28"/>
        </w:rPr>
        <w:t>, не имеющей властных полномочий</w:t>
      </w:r>
      <w:proofErr w:type="gramEnd"/>
      <w:r w:rsidR="0076589A" w:rsidRPr="00C4395A">
        <w:rPr>
          <w:rFonts w:ascii="Times New Roman" w:hAnsi="Times New Roman" w:cs="Times New Roman"/>
          <w:sz w:val="28"/>
          <w:szCs w:val="28"/>
        </w:rPr>
        <w:t>.</w:t>
      </w:r>
      <w:r w:rsidR="00226556" w:rsidRPr="00C4395A">
        <w:rPr>
          <w:rFonts w:ascii="Times New Roman" w:hAnsi="Times New Roman" w:cs="Times New Roman"/>
          <w:sz w:val="28"/>
          <w:szCs w:val="28"/>
        </w:rPr>
        <w:t xml:space="preserve"> </w:t>
      </w:r>
      <w:r w:rsidR="00226556" w:rsidRPr="00C4395A">
        <w:rPr>
          <w:rFonts w:ascii="Times New Roman" w:hAnsi="Times New Roman" w:cs="Times New Roman"/>
          <w:bCs/>
          <w:sz w:val="28"/>
          <w:szCs w:val="28"/>
        </w:rPr>
        <w:t>Таким образом, и</w:t>
      </w:r>
      <w:r w:rsidRPr="00C4395A">
        <w:rPr>
          <w:rFonts w:ascii="Times New Roman" w:hAnsi="Times New Roman" w:cs="Times New Roman"/>
          <w:bCs/>
          <w:sz w:val="28"/>
          <w:szCs w:val="28"/>
        </w:rPr>
        <w:t xml:space="preserve">спользование </w:t>
      </w:r>
      <w:r w:rsidR="00393BB5" w:rsidRPr="00C4395A">
        <w:rPr>
          <w:rFonts w:ascii="Times New Roman" w:hAnsi="Times New Roman" w:cs="Times New Roman"/>
          <w:bCs/>
          <w:sz w:val="28"/>
          <w:szCs w:val="28"/>
        </w:rPr>
        <w:t xml:space="preserve">в проекте приказа </w:t>
      </w:r>
      <w:r w:rsidRPr="00C4395A">
        <w:rPr>
          <w:rFonts w:ascii="Times New Roman" w:hAnsi="Times New Roman" w:cs="Times New Roman"/>
          <w:bCs/>
          <w:sz w:val="28"/>
          <w:szCs w:val="28"/>
        </w:rPr>
        <w:t xml:space="preserve">понятия </w:t>
      </w:r>
      <w:r w:rsidR="00393BB5" w:rsidRPr="00C4395A">
        <w:rPr>
          <w:rFonts w:ascii="Times New Roman" w:hAnsi="Times New Roman" w:cs="Times New Roman"/>
          <w:bCs/>
          <w:sz w:val="28"/>
          <w:szCs w:val="28"/>
        </w:rPr>
        <w:t>«</w:t>
      </w:r>
      <w:r w:rsidRPr="00C4395A">
        <w:rPr>
          <w:rFonts w:ascii="Times New Roman" w:hAnsi="Times New Roman" w:cs="Times New Roman"/>
          <w:bCs/>
          <w:sz w:val="28"/>
          <w:szCs w:val="28"/>
        </w:rPr>
        <w:t>выписк</w:t>
      </w:r>
      <w:r w:rsidR="00393BB5" w:rsidRPr="00C4395A">
        <w:rPr>
          <w:rFonts w:ascii="Times New Roman" w:hAnsi="Times New Roman" w:cs="Times New Roman"/>
          <w:bCs/>
          <w:sz w:val="28"/>
          <w:szCs w:val="28"/>
        </w:rPr>
        <w:t>а</w:t>
      </w:r>
      <w:r w:rsidRPr="00C4395A">
        <w:rPr>
          <w:rFonts w:ascii="Times New Roman" w:hAnsi="Times New Roman" w:cs="Times New Roman"/>
          <w:bCs/>
          <w:sz w:val="28"/>
          <w:szCs w:val="28"/>
        </w:rPr>
        <w:t xml:space="preserve"> из реестра</w:t>
      </w:r>
      <w:r w:rsidR="00393BB5" w:rsidRPr="00C4395A">
        <w:rPr>
          <w:rFonts w:ascii="Times New Roman" w:hAnsi="Times New Roman" w:cs="Times New Roman"/>
          <w:bCs/>
          <w:sz w:val="28"/>
          <w:szCs w:val="28"/>
        </w:rPr>
        <w:t>»,</w:t>
      </w:r>
      <w:r w:rsidRPr="00C4395A">
        <w:rPr>
          <w:rFonts w:ascii="Times New Roman" w:hAnsi="Times New Roman" w:cs="Times New Roman"/>
          <w:bCs/>
          <w:sz w:val="28"/>
          <w:szCs w:val="28"/>
        </w:rPr>
        <w:t xml:space="preserve"> в отсутствие действующей </w:t>
      </w:r>
      <w:r w:rsidR="00393BB5" w:rsidRPr="00C4395A">
        <w:rPr>
          <w:rFonts w:ascii="Times New Roman" w:hAnsi="Times New Roman" w:cs="Times New Roman"/>
          <w:bCs/>
          <w:sz w:val="28"/>
          <w:szCs w:val="28"/>
        </w:rPr>
        <w:t>правовой нормы,</w:t>
      </w:r>
      <w:r w:rsidR="002638FF" w:rsidRPr="00C4395A">
        <w:rPr>
          <w:rFonts w:ascii="Times New Roman" w:hAnsi="Times New Roman" w:cs="Times New Roman"/>
          <w:bCs/>
          <w:sz w:val="28"/>
          <w:szCs w:val="28"/>
        </w:rPr>
        <w:t xml:space="preserve"> четко</w:t>
      </w:r>
      <w:r w:rsidR="00393BB5" w:rsidRPr="00C4395A">
        <w:rPr>
          <w:rFonts w:ascii="Times New Roman" w:hAnsi="Times New Roman" w:cs="Times New Roman"/>
          <w:bCs/>
          <w:sz w:val="28"/>
          <w:szCs w:val="28"/>
        </w:rPr>
        <w:t xml:space="preserve"> регламентирующей ведение реестра пунктов приема и отгрузки древесины, </w:t>
      </w:r>
      <w:r w:rsidR="0076589A" w:rsidRPr="00C4395A">
        <w:rPr>
          <w:rFonts w:ascii="Times New Roman" w:hAnsi="Times New Roman" w:cs="Times New Roman"/>
          <w:bCs/>
          <w:sz w:val="28"/>
          <w:szCs w:val="28"/>
        </w:rPr>
        <w:t>по аналогии с выписк</w:t>
      </w:r>
      <w:r w:rsidR="002638FF" w:rsidRPr="00C4395A">
        <w:rPr>
          <w:rFonts w:ascii="Times New Roman" w:hAnsi="Times New Roman" w:cs="Times New Roman"/>
          <w:bCs/>
          <w:sz w:val="28"/>
          <w:szCs w:val="28"/>
        </w:rPr>
        <w:t>ами</w:t>
      </w:r>
      <w:r w:rsidR="0076589A" w:rsidRPr="00C4395A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r w:rsidR="002638FF" w:rsidRPr="00C4395A">
        <w:rPr>
          <w:rFonts w:ascii="Times New Roman" w:hAnsi="Times New Roman" w:cs="Times New Roman"/>
          <w:bCs/>
          <w:sz w:val="28"/>
          <w:szCs w:val="28"/>
        </w:rPr>
        <w:t>реестров, правовое регулирование которых не сходно с учетом пунктов приема и отгрузки древесины,</w:t>
      </w:r>
      <w:r w:rsidR="0076589A" w:rsidRPr="00C439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320F" w:rsidRPr="00C4395A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="004475BF" w:rsidRPr="00C4395A">
        <w:rPr>
          <w:rFonts w:ascii="Times New Roman" w:hAnsi="Times New Roman" w:cs="Times New Roman"/>
          <w:bCs/>
          <w:sz w:val="28"/>
          <w:szCs w:val="28"/>
        </w:rPr>
        <w:t>корректно</w:t>
      </w:r>
      <w:proofErr w:type="gramStart"/>
      <w:r w:rsidR="00226556" w:rsidRPr="00C4395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226556" w:rsidRPr="00C439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C9E" w:rsidRPr="00C4395A">
        <w:rPr>
          <w:rFonts w:ascii="Times New Roman" w:hAnsi="Times New Roman" w:cs="Times New Roman"/>
          <w:bCs/>
          <w:sz w:val="28"/>
          <w:szCs w:val="28"/>
        </w:rPr>
        <w:t>С</w:t>
      </w:r>
      <w:r w:rsidR="002638FF" w:rsidRPr="00C4395A">
        <w:rPr>
          <w:rFonts w:ascii="Times New Roman" w:hAnsi="Times New Roman" w:cs="Times New Roman"/>
          <w:bCs/>
          <w:sz w:val="28"/>
          <w:szCs w:val="28"/>
        </w:rPr>
        <w:t>итуация с утратой свидетельства и необходимостью обращаться за его дубликатом</w:t>
      </w:r>
      <w:r w:rsidR="00053C9E" w:rsidRPr="00C4395A">
        <w:rPr>
          <w:rFonts w:ascii="Times New Roman" w:hAnsi="Times New Roman" w:cs="Times New Roman"/>
          <w:bCs/>
          <w:sz w:val="28"/>
          <w:szCs w:val="28"/>
        </w:rPr>
        <w:t>, указанная разработчиком в пояснительной записке,</w:t>
      </w:r>
      <w:r w:rsidR="002638FF" w:rsidRPr="00C4395A">
        <w:rPr>
          <w:rFonts w:ascii="Times New Roman" w:hAnsi="Times New Roman" w:cs="Times New Roman"/>
          <w:bCs/>
          <w:sz w:val="28"/>
          <w:szCs w:val="28"/>
        </w:rPr>
        <w:t xml:space="preserve"> не убеждает в исключении такой же ситуации при использовании выписки из реестра, поскольку в соответствии с подпунктом 1 пункта 4 статьи 1 Закона № 195-ЗЗК на пункте должен находиться и по требованию контролирующих органов предъявляться документ о постановке пункта на учет. </w:t>
      </w:r>
      <w:r w:rsidR="00226556" w:rsidRPr="00C4395A">
        <w:rPr>
          <w:rFonts w:ascii="Times New Roman" w:hAnsi="Times New Roman" w:cs="Times New Roman"/>
          <w:bCs/>
          <w:sz w:val="28"/>
          <w:szCs w:val="28"/>
        </w:rPr>
        <w:t xml:space="preserve">К тому же новым Порядком не раскрывается </w:t>
      </w:r>
      <w:r w:rsidR="0076589A" w:rsidRPr="00C4395A">
        <w:rPr>
          <w:rFonts w:ascii="Times New Roman" w:hAnsi="Times New Roman" w:cs="Times New Roman"/>
          <w:bCs/>
          <w:sz w:val="28"/>
          <w:szCs w:val="28"/>
        </w:rPr>
        <w:t>применени</w:t>
      </w:r>
      <w:r w:rsidR="008566C4" w:rsidRPr="00C4395A">
        <w:rPr>
          <w:rFonts w:ascii="Times New Roman" w:hAnsi="Times New Roman" w:cs="Times New Roman"/>
          <w:bCs/>
          <w:sz w:val="28"/>
          <w:szCs w:val="28"/>
        </w:rPr>
        <w:t>е</w:t>
      </w:r>
      <w:r w:rsidR="0076589A" w:rsidRPr="00C4395A">
        <w:rPr>
          <w:rFonts w:ascii="Times New Roman" w:hAnsi="Times New Roman" w:cs="Times New Roman"/>
          <w:bCs/>
          <w:sz w:val="28"/>
          <w:szCs w:val="28"/>
        </w:rPr>
        <w:t xml:space="preserve"> его </w:t>
      </w:r>
      <w:r w:rsidR="00226556" w:rsidRPr="00C4395A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76589A" w:rsidRPr="00C4395A">
        <w:rPr>
          <w:rFonts w:ascii="Times New Roman" w:hAnsi="Times New Roman" w:cs="Times New Roman"/>
          <w:bCs/>
          <w:sz w:val="28"/>
          <w:szCs w:val="28"/>
        </w:rPr>
        <w:t>й к</w:t>
      </w:r>
      <w:r w:rsidR="00226556" w:rsidRPr="00C4395A">
        <w:rPr>
          <w:rFonts w:ascii="Times New Roman" w:hAnsi="Times New Roman" w:cs="Times New Roman"/>
          <w:bCs/>
          <w:sz w:val="28"/>
          <w:szCs w:val="28"/>
        </w:rPr>
        <w:t xml:space="preserve"> уже действующи</w:t>
      </w:r>
      <w:r w:rsidR="0076589A" w:rsidRPr="00C4395A">
        <w:rPr>
          <w:rFonts w:ascii="Times New Roman" w:hAnsi="Times New Roman" w:cs="Times New Roman"/>
          <w:bCs/>
          <w:sz w:val="28"/>
          <w:szCs w:val="28"/>
        </w:rPr>
        <w:t>м</w:t>
      </w:r>
      <w:r w:rsidR="00226556" w:rsidRPr="00C4395A"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 w:rsidR="0076589A" w:rsidRPr="00C4395A">
        <w:rPr>
          <w:rFonts w:ascii="Times New Roman" w:hAnsi="Times New Roman" w:cs="Times New Roman"/>
          <w:bCs/>
          <w:sz w:val="28"/>
          <w:szCs w:val="28"/>
        </w:rPr>
        <w:t>ам, учтенным</w:t>
      </w:r>
      <w:r w:rsidR="00226556" w:rsidRPr="00C4395A">
        <w:rPr>
          <w:rFonts w:ascii="Times New Roman" w:hAnsi="Times New Roman" w:cs="Times New Roman"/>
          <w:bCs/>
          <w:sz w:val="28"/>
          <w:szCs w:val="28"/>
        </w:rPr>
        <w:t xml:space="preserve"> на основании </w:t>
      </w:r>
      <w:r w:rsidR="00B95296" w:rsidRPr="00C4395A">
        <w:rPr>
          <w:rFonts w:ascii="Times New Roman" w:hAnsi="Times New Roman" w:cs="Times New Roman"/>
          <w:bCs/>
          <w:sz w:val="28"/>
          <w:szCs w:val="28"/>
        </w:rPr>
        <w:t>свидетельства.</w:t>
      </w:r>
    </w:p>
    <w:p w:rsidR="00E72D86" w:rsidRPr="00077062" w:rsidRDefault="00E72D86" w:rsidP="00077062">
      <w:pPr>
        <w:jc w:val="both"/>
        <w:rPr>
          <w:rFonts w:ascii="Times New Roman" w:hAnsi="Times New Roman" w:cs="Times New Roman"/>
          <w:sz w:val="28"/>
          <w:szCs w:val="28"/>
        </w:rPr>
      </w:pPr>
      <w:r w:rsidRPr="00C4395A">
        <w:rPr>
          <w:rFonts w:ascii="Times New Roman" w:hAnsi="Times New Roman" w:cs="Times New Roman"/>
          <w:sz w:val="28"/>
          <w:szCs w:val="28"/>
        </w:rPr>
        <w:t>Проектом приказа в приложении № 1</w:t>
      </w:r>
      <w:r w:rsidR="0074577D" w:rsidRPr="00C4395A">
        <w:rPr>
          <w:rFonts w:ascii="Times New Roman" w:hAnsi="Times New Roman" w:cs="Times New Roman"/>
          <w:sz w:val="28"/>
          <w:szCs w:val="28"/>
        </w:rPr>
        <w:t xml:space="preserve"> к новому Порядку </w:t>
      </w:r>
      <w:r w:rsidRPr="00C4395A">
        <w:rPr>
          <w:rFonts w:ascii="Times New Roman" w:hAnsi="Times New Roman" w:cs="Times New Roman"/>
          <w:sz w:val="28"/>
          <w:szCs w:val="28"/>
        </w:rPr>
        <w:t xml:space="preserve">установлена форма уведомления о деятельности пункта </w:t>
      </w:r>
      <w:r w:rsidR="0074577D" w:rsidRPr="00C4395A">
        <w:rPr>
          <w:rFonts w:ascii="Times New Roman" w:hAnsi="Times New Roman" w:cs="Times New Roman"/>
          <w:sz w:val="28"/>
          <w:szCs w:val="28"/>
        </w:rPr>
        <w:t xml:space="preserve">приема и </w:t>
      </w:r>
      <w:r w:rsidRPr="00C4395A">
        <w:rPr>
          <w:rFonts w:ascii="Times New Roman" w:hAnsi="Times New Roman" w:cs="Times New Roman"/>
          <w:sz w:val="28"/>
          <w:szCs w:val="28"/>
        </w:rPr>
        <w:t>отгруз</w:t>
      </w:r>
      <w:r w:rsidR="0074577D" w:rsidRPr="00C4395A">
        <w:rPr>
          <w:rFonts w:ascii="Times New Roman" w:hAnsi="Times New Roman" w:cs="Times New Roman"/>
          <w:sz w:val="28"/>
          <w:szCs w:val="28"/>
        </w:rPr>
        <w:t>ки древесины,</w:t>
      </w:r>
      <w:r w:rsidR="0074577D" w:rsidRPr="00077062">
        <w:rPr>
          <w:rFonts w:ascii="Times New Roman" w:hAnsi="Times New Roman" w:cs="Times New Roman"/>
          <w:sz w:val="28"/>
          <w:szCs w:val="28"/>
        </w:rPr>
        <w:t xml:space="preserve"> которая содержит помимо прочей информации о пункте и его владельце  графу «кадастровый номер объекта». В действующем Порядке предусмотрено заполнение и представление владельцем пункта карты поста</w:t>
      </w:r>
      <w:bookmarkStart w:id="1" w:name="_GoBack"/>
      <w:bookmarkEnd w:id="1"/>
      <w:r w:rsidR="0074577D" w:rsidRPr="00077062">
        <w:rPr>
          <w:rFonts w:ascii="Times New Roman" w:hAnsi="Times New Roman" w:cs="Times New Roman"/>
          <w:sz w:val="28"/>
          <w:szCs w:val="28"/>
        </w:rPr>
        <w:t xml:space="preserve">новки </w:t>
      </w:r>
      <w:r w:rsidR="003E5E07" w:rsidRPr="00077062">
        <w:rPr>
          <w:rFonts w:ascii="Times New Roman" w:hAnsi="Times New Roman" w:cs="Times New Roman"/>
          <w:sz w:val="28"/>
          <w:szCs w:val="28"/>
        </w:rPr>
        <w:t xml:space="preserve">на учет </w:t>
      </w:r>
      <w:r w:rsidR="0074577D" w:rsidRPr="00077062">
        <w:rPr>
          <w:rFonts w:ascii="Times New Roman" w:hAnsi="Times New Roman" w:cs="Times New Roman"/>
          <w:sz w:val="28"/>
          <w:szCs w:val="28"/>
        </w:rPr>
        <w:t>пункта</w:t>
      </w:r>
      <w:r w:rsidR="003E5E07" w:rsidRPr="00077062">
        <w:rPr>
          <w:rFonts w:ascii="Times New Roman" w:hAnsi="Times New Roman" w:cs="Times New Roman"/>
          <w:sz w:val="28"/>
          <w:szCs w:val="28"/>
        </w:rPr>
        <w:t xml:space="preserve"> приема и отгрузки древесины, которая не </w:t>
      </w:r>
      <w:r w:rsidR="003E5E07" w:rsidRPr="00077062">
        <w:rPr>
          <w:rFonts w:ascii="Times New Roman" w:hAnsi="Times New Roman" w:cs="Times New Roman"/>
          <w:sz w:val="28"/>
          <w:szCs w:val="28"/>
        </w:rPr>
        <w:lastRenderedPageBreak/>
        <w:t>содержит  раздела «кадастровый номер объекта». Цель указания кадастрового номера объекта в уведомлении о постановке на учет пункта разработчиком не раскрыта. Полагаем, что необходимость указывать в документе для постановки пункта на учет кадаст</w:t>
      </w:r>
      <w:r w:rsidR="00053C9E">
        <w:rPr>
          <w:rFonts w:ascii="Times New Roman" w:hAnsi="Times New Roman" w:cs="Times New Roman"/>
          <w:sz w:val="28"/>
          <w:szCs w:val="28"/>
        </w:rPr>
        <w:t>рового номера объекта является избыточным</w:t>
      </w:r>
      <w:r w:rsidR="003E5E07" w:rsidRPr="00077062">
        <w:rPr>
          <w:rFonts w:ascii="Times New Roman" w:hAnsi="Times New Roman" w:cs="Times New Roman"/>
          <w:sz w:val="28"/>
          <w:szCs w:val="28"/>
        </w:rPr>
        <w:t xml:space="preserve"> требованием, поскольку для его указания необходимо наличие объекта на кадастровом учете,</w:t>
      </w:r>
      <w:r w:rsidR="00CC542B" w:rsidRPr="00077062">
        <w:rPr>
          <w:rFonts w:ascii="Times New Roman" w:hAnsi="Times New Roman" w:cs="Times New Roman"/>
          <w:sz w:val="28"/>
          <w:szCs w:val="28"/>
        </w:rPr>
        <w:t xml:space="preserve"> </w:t>
      </w:r>
      <w:r w:rsidR="003E5E07" w:rsidRPr="00077062">
        <w:rPr>
          <w:rFonts w:ascii="Times New Roman" w:hAnsi="Times New Roman" w:cs="Times New Roman"/>
          <w:sz w:val="28"/>
          <w:szCs w:val="28"/>
        </w:rPr>
        <w:t>а постановка на кадастровый учет объекта потребует дополнительных расходов субъекта предпринимательской деятельности</w:t>
      </w:r>
      <w:r w:rsidR="00CC542B" w:rsidRPr="00077062">
        <w:rPr>
          <w:rFonts w:ascii="Times New Roman" w:hAnsi="Times New Roman" w:cs="Times New Roman"/>
          <w:sz w:val="28"/>
          <w:szCs w:val="28"/>
        </w:rPr>
        <w:t xml:space="preserve"> на кадастровые работы</w:t>
      </w:r>
      <w:r w:rsidR="003E5E07" w:rsidRPr="000770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9D1" w:rsidRPr="00077062" w:rsidRDefault="00C3521A" w:rsidP="00077062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7062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="00CC542B" w:rsidRPr="00077062">
        <w:rPr>
          <w:rFonts w:ascii="Times New Roman" w:eastAsia="Times New Roman" w:hAnsi="Times New Roman" w:cs="Times New Roman"/>
          <w:bCs/>
          <w:sz w:val="28"/>
          <w:szCs w:val="28"/>
        </w:rPr>
        <w:t>22 марта по 04 апреля</w:t>
      </w:r>
      <w:r w:rsidRPr="00077062">
        <w:rPr>
          <w:rFonts w:ascii="Times New Roman" w:eastAsia="Times New Roman" w:hAnsi="Times New Roman" w:cs="Times New Roman"/>
          <w:bCs/>
          <w:sz w:val="28"/>
          <w:szCs w:val="28"/>
        </w:rPr>
        <w:t xml:space="preserve"> 2018 года </w:t>
      </w:r>
      <w:r w:rsidR="00D8232D" w:rsidRPr="0007706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проекту </w:t>
      </w:r>
      <w:r w:rsidR="00CC542B" w:rsidRPr="00077062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="00D8232D" w:rsidRPr="000770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77062">
        <w:rPr>
          <w:rFonts w:ascii="Times New Roman" w:eastAsia="Times New Roman" w:hAnsi="Times New Roman" w:cs="Times New Roman"/>
          <w:bCs/>
          <w:sz w:val="28"/>
          <w:szCs w:val="28"/>
        </w:rPr>
        <w:t>были проведены публичные консультации</w:t>
      </w:r>
      <w:r w:rsidR="000E0B82" w:rsidRPr="0007706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077062">
        <w:rPr>
          <w:rFonts w:ascii="Times New Roman" w:eastAsia="Times New Roman" w:hAnsi="Times New Roman" w:cs="Times New Roman"/>
          <w:bCs/>
          <w:sz w:val="28"/>
          <w:szCs w:val="28"/>
        </w:rPr>
        <w:t>От Уполномоченного</w:t>
      </w:r>
      <w:r w:rsidR="00D8232D" w:rsidRPr="000770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защите прав предпринимателей в Забайкальском крае и  его рабочего аппарата</w:t>
      </w:r>
      <w:r w:rsidR="000E0B82" w:rsidRPr="000770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Участник)</w:t>
      </w:r>
      <w:r w:rsidR="00D8232D" w:rsidRPr="000770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C369D1" w:rsidRPr="000770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проекту постановления </w:t>
      </w:r>
      <w:r w:rsidR="00D8232D" w:rsidRPr="0007706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поступили замечани</w:t>
      </w:r>
      <w:r w:rsidR="0083580F" w:rsidRPr="00077062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D8232D" w:rsidRPr="000770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предложени</w:t>
      </w:r>
      <w:r w:rsidR="0083580F" w:rsidRPr="00077062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D8232D" w:rsidRPr="000770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C369D1" w:rsidRPr="000770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числе которых </w:t>
      </w:r>
      <w:r w:rsidR="00D8232D" w:rsidRPr="000770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следующие:</w:t>
      </w:r>
    </w:p>
    <w:p w:rsidR="00160EA6" w:rsidRPr="00077062" w:rsidRDefault="00160EA6" w:rsidP="00077062">
      <w:pPr>
        <w:pStyle w:val="af0"/>
        <w:numPr>
          <w:ilvl w:val="0"/>
          <w:numId w:val="7"/>
        </w:numPr>
        <w:spacing w:after="20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7062">
        <w:rPr>
          <w:rFonts w:ascii="Times New Roman" w:hAnsi="Times New Roman" w:cs="Times New Roman"/>
          <w:sz w:val="28"/>
          <w:szCs w:val="28"/>
        </w:rPr>
        <w:t>Закон № 195-ФЗ не содержит норм о необходимости ведения реестра пунктов приема и отгрузки древесины, как это предлагается закрепить в пунктах 1, 6, 13 нового Порядка.</w:t>
      </w:r>
    </w:p>
    <w:p w:rsidR="00AB53DB" w:rsidRPr="00077062" w:rsidRDefault="00160EA6" w:rsidP="00077062">
      <w:pPr>
        <w:pStyle w:val="af0"/>
        <w:numPr>
          <w:ilvl w:val="0"/>
          <w:numId w:val="7"/>
        </w:numPr>
        <w:spacing w:after="20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7062">
        <w:rPr>
          <w:rFonts w:ascii="Times New Roman" w:hAnsi="Times New Roman" w:cs="Times New Roman"/>
          <w:sz w:val="28"/>
          <w:szCs w:val="28"/>
        </w:rPr>
        <w:t>Согласно действующему Порядку постановки на учет пунктов приема и отгрузки древесины на территории Забайкальского края, утвержденному Приказом Министерства природных ресурсов и экологии Забайкальского края от 29.05.2013 № 18-Н/</w:t>
      </w:r>
      <w:proofErr w:type="gramStart"/>
      <w:r w:rsidRPr="000770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7062">
        <w:rPr>
          <w:rFonts w:ascii="Times New Roman" w:hAnsi="Times New Roman" w:cs="Times New Roman"/>
          <w:sz w:val="28"/>
          <w:szCs w:val="28"/>
        </w:rPr>
        <w:t xml:space="preserve">, документы, необходимые для постановки на учет пунктов, должны быть представлены (направлены) юридическим лицом, индивидуальным предпринимателем в Минприроды в течение десяти дней со дня начала осуществления деятельности пункта (абзац второй пункта 2 действующего </w:t>
      </w:r>
      <w:proofErr w:type="gramStart"/>
      <w:r w:rsidRPr="00077062">
        <w:rPr>
          <w:rFonts w:ascii="Times New Roman" w:hAnsi="Times New Roman" w:cs="Times New Roman"/>
          <w:sz w:val="28"/>
          <w:szCs w:val="28"/>
        </w:rPr>
        <w:t>Порядка).</w:t>
      </w:r>
      <w:proofErr w:type="gramEnd"/>
      <w:r w:rsidRPr="00077062">
        <w:rPr>
          <w:rFonts w:ascii="Times New Roman" w:hAnsi="Times New Roman" w:cs="Times New Roman"/>
          <w:sz w:val="28"/>
          <w:szCs w:val="28"/>
        </w:rPr>
        <w:t xml:space="preserve"> Согласно новому Порядку пункт подлежит постановке на учет до начала его деятельности</w:t>
      </w:r>
      <w:r w:rsidR="00B50EFB" w:rsidRPr="00077062">
        <w:rPr>
          <w:rFonts w:ascii="Times New Roman" w:hAnsi="Times New Roman" w:cs="Times New Roman"/>
          <w:sz w:val="28"/>
          <w:szCs w:val="28"/>
        </w:rPr>
        <w:t xml:space="preserve"> </w:t>
      </w:r>
      <w:r w:rsidRPr="00077062">
        <w:rPr>
          <w:rFonts w:ascii="Times New Roman" w:hAnsi="Times New Roman" w:cs="Times New Roman"/>
          <w:sz w:val="28"/>
          <w:szCs w:val="28"/>
        </w:rPr>
        <w:t xml:space="preserve">(абзац первый пункта 3 нового Порядка). </w:t>
      </w:r>
      <w:proofErr w:type="gramStart"/>
      <w:r w:rsidRPr="00077062">
        <w:rPr>
          <w:rFonts w:ascii="Times New Roman" w:hAnsi="Times New Roman" w:cs="Times New Roman"/>
          <w:sz w:val="28"/>
          <w:szCs w:val="28"/>
        </w:rPr>
        <w:t>При этом норма  абзаца первого пункта 3 нового Порядка вступает в противоречие с нормой абзаца второго пункта 3 этого же нового Порядка, в которой говорится о том, что «для постановки пункта на учет юридическое лицо или индивидуальный предприниматель, осуществляющие деятельность на пункте приема и отгрузки древесины…».</w:t>
      </w:r>
      <w:proofErr w:type="gramEnd"/>
      <w:r w:rsidRPr="00077062">
        <w:rPr>
          <w:rFonts w:ascii="Times New Roman" w:hAnsi="Times New Roman" w:cs="Times New Roman"/>
          <w:sz w:val="28"/>
          <w:szCs w:val="28"/>
        </w:rPr>
        <w:t xml:space="preserve"> То есть, заинтересованные лица должны поставить на учет пункт до начала его деятельности, но при этом уже осуществлять деятельность на этом пункте. Участником публичных консультаций отмечено,  что в правовых актах запрещены формулировки, допускающие двоякое толкование содержащихся в нем норм.</w:t>
      </w:r>
    </w:p>
    <w:p w:rsidR="00AB53DB" w:rsidRPr="00077062" w:rsidRDefault="00AB53DB" w:rsidP="00077062">
      <w:pPr>
        <w:pStyle w:val="af0"/>
        <w:numPr>
          <w:ilvl w:val="0"/>
          <w:numId w:val="7"/>
        </w:numPr>
        <w:spacing w:after="20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062">
        <w:rPr>
          <w:rFonts w:ascii="Times New Roman" w:hAnsi="Times New Roman" w:cs="Times New Roman"/>
          <w:sz w:val="28"/>
          <w:szCs w:val="28"/>
        </w:rPr>
        <w:t>Нормой статьи 8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юридические лица,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(органы) государственного контроля (надзора).</w:t>
      </w:r>
      <w:proofErr w:type="gramEnd"/>
      <w:r w:rsidRPr="00077062">
        <w:rPr>
          <w:rFonts w:ascii="Times New Roman" w:hAnsi="Times New Roman" w:cs="Times New Roman"/>
          <w:sz w:val="28"/>
          <w:szCs w:val="28"/>
        </w:rPr>
        <w:t xml:space="preserve"> При этом перечень видов деятельности, о начале осуществления которых предприниматель должен уведомить соответствующий орган </w:t>
      </w:r>
      <w:r w:rsidRPr="00077062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власти, установлен </w:t>
      </w:r>
      <w:r w:rsidR="00053C9E">
        <w:rPr>
          <w:rFonts w:ascii="Times New Roman" w:hAnsi="Times New Roman" w:cs="Times New Roman"/>
          <w:sz w:val="28"/>
          <w:szCs w:val="28"/>
        </w:rPr>
        <w:t>п</w:t>
      </w:r>
      <w:r w:rsidRPr="00077062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053C9E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077062">
        <w:rPr>
          <w:rFonts w:ascii="Times New Roman" w:hAnsi="Times New Roman" w:cs="Times New Roman"/>
          <w:sz w:val="28"/>
          <w:szCs w:val="28"/>
        </w:rPr>
        <w:t xml:space="preserve"> от 16</w:t>
      </w:r>
      <w:r w:rsidR="00B50EFB" w:rsidRPr="00077062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77062">
        <w:rPr>
          <w:rFonts w:ascii="Times New Roman" w:hAnsi="Times New Roman" w:cs="Times New Roman"/>
          <w:sz w:val="28"/>
          <w:szCs w:val="28"/>
        </w:rPr>
        <w:t>2009</w:t>
      </w:r>
      <w:r w:rsidR="00B50EFB" w:rsidRPr="0007706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77062">
        <w:rPr>
          <w:rFonts w:ascii="Times New Roman" w:hAnsi="Times New Roman" w:cs="Times New Roman"/>
          <w:sz w:val="28"/>
          <w:szCs w:val="28"/>
        </w:rPr>
        <w:t xml:space="preserve"> № 584 «Об уведомительном порядке начала осуществления отдельных видов предпринимательской деятельности». Деятельность пунктов приема и отгрузки древесины к ним не отнесена. Поэтому  требование уведомления о деятельности пункта можно считать нарушением норм законодательства, регламентирующего порядок осуществления государственного (муниципального) контроля и надзора. В связи с изложенным выше замечанием </w:t>
      </w:r>
      <w:r w:rsidR="000E0B82" w:rsidRPr="00077062">
        <w:rPr>
          <w:rFonts w:ascii="Times New Roman" w:hAnsi="Times New Roman" w:cs="Times New Roman"/>
          <w:sz w:val="28"/>
          <w:szCs w:val="28"/>
        </w:rPr>
        <w:t>У</w:t>
      </w:r>
      <w:r w:rsidRPr="00077062">
        <w:rPr>
          <w:rFonts w:ascii="Times New Roman" w:hAnsi="Times New Roman" w:cs="Times New Roman"/>
          <w:sz w:val="28"/>
          <w:szCs w:val="28"/>
        </w:rPr>
        <w:t xml:space="preserve">частник публичных консультаций предлагает, что в рассматриваемом случае владелец пункта должен направить в Минприроды не уведомление о деятельности пункта, а заявление о постановке на учет пункта. </w:t>
      </w:r>
    </w:p>
    <w:p w:rsidR="000E0B82" w:rsidRPr="00077062" w:rsidRDefault="00AB53DB" w:rsidP="00077062">
      <w:pPr>
        <w:pStyle w:val="af0"/>
        <w:numPr>
          <w:ilvl w:val="0"/>
          <w:numId w:val="7"/>
        </w:numPr>
        <w:spacing w:after="20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7062">
        <w:rPr>
          <w:rFonts w:ascii="Times New Roman" w:hAnsi="Times New Roman" w:cs="Times New Roman"/>
          <w:sz w:val="28"/>
          <w:szCs w:val="28"/>
        </w:rPr>
        <w:t xml:space="preserve">В пунктах 3 и 4 нового Порядка не предусматривается возможность подачи соответствующих документов в электронном виде. Это, по мнению </w:t>
      </w:r>
      <w:r w:rsidR="00B50EFB" w:rsidRPr="00077062">
        <w:rPr>
          <w:rFonts w:ascii="Times New Roman" w:hAnsi="Times New Roman" w:cs="Times New Roman"/>
          <w:sz w:val="28"/>
          <w:szCs w:val="28"/>
        </w:rPr>
        <w:t>У</w:t>
      </w:r>
      <w:r w:rsidRPr="00077062">
        <w:rPr>
          <w:rFonts w:ascii="Times New Roman" w:hAnsi="Times New Roman" w:cs="Times New Roman"/>
          <w:sz w:val="28"/>
          <w:szCs w:val="28"/>
        </w:rPr>
        <w:t>частника, существенно затягивает процесс подачи, рассмотрения соответствующих документов и принятия по ним необходимых решений. Предложено предусмотреть в новом Порядке возможность подачи документов в электронном виде, в том числе с применением электронной почты (в случае удостоверения необходимых документов электронной подписью), а также посредством возможностей портала гос</w:t>
      </w:r>
      <w:r w:rsidR="00053C9E">
        <w:rPr>
          <w:rFonts w:ascii="Times New Roman" w:hAnsi="Times New Roman" w:cs="Times New Roman"/>
          <w:sz w:val="28"/>
          <w:szCs w:val="28"/>
        </w:rPr>
        <w:t xml:space="preserve">ударственных </w:t>
      </w:r>
      <w:r w:rsidRPr="00077062">
        <w:rPr>
          <w:rFonts w:ascii="Times New Roman" w:hAnsi="Times New Roman" w:cs="Times New Roman"/>
          <w:sz w:val="28"/>
          <w:szCs w:val="28"/>
        </w:rPr>
        <w:t>услуг и многофункциональных центров.</w:t>
      </w:r>
    </w:p>
    <w:p w:rsidR="000E0B82" w:rsidRPr="00077062" w:rsidRDefault="000E0B82" w:rsidP="00077062">
      <w:pPr>
        <w:pStyle w:val="af0"/>
        <w:numPr>
          <w:ilvl w:val="0"/>
          <w:numId w:val="7"/>
        </w:numPr>
        <w:spacing w:after="20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7062">
        <w:rPr>
          <w:rFonts w:ascii="Times New Roman" w:hAnsi="Times New Roman" w:cs="Times New Roman"/>
          <w:sz w:val="28"/>
          <w:szCs w:val="28"/>
        </w:rPr>
        <w:t xml:space="preserve"> </w:t>
      </w:r>
      <w:r w:rsidRPr="000770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Предусмотренную пунктом 7 нового Порядка замену действующего в настоящее время свидетельства  о постановке на учет пункта приема и отгрузки древесины на выписку из реестра пунктов Участник считает нецелесообразной. Поскольку, во-первых, возможность ведения соответствующего реестра не предусмотрена Законом № 195-ФЗ, во-вторых, необходимость введения указного документа не достаточно экономически и процессуально обоснована.   </w:t>
      </w:r>
    </w:p>
    <w:p w:rsidR="000E0B82" w:rsidRPr="00077062" w:rsidRDefault="000E0B82" w:rsidP="00077062">
      <w:pPr>
        <w:pStyle w:val="af0"/>
        <w:numPr>
          <w:ilvl w:val="0"/>
          <w:numId w:val="7"/>
        </w:numPr>
        <w:spacing w:after="20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7062">
        <w:rPr>
          <w:rFonts w:ascii="Times New Roman" w:hAnsi="Times New Roman" w:cs="Times New Roman"/>
          <w:sz w:val="28"/>
          <w:szCs w:val="28"/>
        </w:rPr>
        <w:t>Расширение оснований для снятия пункта с учета не достаточно обосновано. В пояснительной записке не приводится объективные данные, свидетельствующие о необходимости введения нормы подпункта 3 пункта 9 нового Порядка. Кроме того, введение такой возможности для органа государственной власти несет коррупционные риски. Участник считает, что единственно возможные объективные основания для снятия пункта с учета уже предусмотрены нормой пункта 9 действующего Порядка. Они охватывают все возможные случаи прекращения деятельности пункта. Орган государственной власти в данном случае не должен подменять собой орган управления юридического лица или индивидуального предпринимателя, осуществляющего деятельность на пункте приема</w:t>
      </w:r>
      <w:r w:rsidR="00BA1051">
        <w:rPr>
          <w:rFonts w:ascii="Times New Roman" w:hAnsi="Times New Roman" w:cs="Times New Roman"/>
          <w:sz w:val="28"/>
          <w:szCs w:val="28"/>
        </w:rPr>
        <w:t>, п</w:t>
      </w:r>
      <w:r w:rsidRPr="00077062">
        <w:rPr>
          <w:rFonts w:ascii="Times New Roman" w:hAnsi="Times New Roman" w:cs="Times New Roman"/>
          <w:sz w:val="28"/>
          <w:szCs w:val="28"/>
        </w:rPr>
        <w:t xml:space="preserve">оскольку это право предпринимателей определять, с какой интенсивностью они осуществляют деятельность на пункте приема. Орган государственной власти в данном случае не имеет возможности достоверно установить, по какой причине не осуществляется деятельность на пункте, будет ли она осуществляться в будущем и свидетельствует ли это о том, что предприниматель окончательно прекратил деятельность пункта, не предупредив об этом Минприроды. </w:t>
      </w:r>
    </w:p>
    <w:p w:rsidR="00AB53DB" w:rsidRPr="00077062" w:rsidRDefault="000E0B82" w:rsidP="00077062">
      <w:pPr>
        <w:pStyle w:val="af0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062">
        <w:rPr>
          <w:rFonts w:ascii="Times New Roman" w:hAnsi="Times New Roman" w:cs="Times New Roman"/>
          <w:sz w:val="28"/>
          <w:szCs w:val="28"/>
        </w:rPr>
        <w:lastRenderedPageBreak/>
        <w:t>По приложениям № 1 и № 2 к новому Порядку Участник также представил замечания</w:t>
      </w:r>
      <w:r w:rsidR="00B50EFB" w:rsidRPr="00077062">
        <w:rPr>
          <w:rFonts w:ascii="Times New Roman" w:hAnsi="Times New Roman" w:cs="Times New Roman"/>
          <w:sz w:val="28"/>
          <w:szCs w:val="28"/>
        </w:rPr>
        <w:t xml:space="preserve"> и предложения</w:t>
      </w:r>
      <w:r w:rsidRPr="00077062">
        <w:rPr>
          <w:rFonts w:ascii="Times New Roman" w:hAnsi="Times New Roman" w:cs="Times New Roman"/>
          <w:sz w:val="28"/>
          <w:szCs w:val="28"/>
        </w:rPr>
        <w:t xml:space="preserve"> в соответствии с доводами, приведенными выше: скорректировать форму уведомления в форму заявления о постановке на учет пункта приема древесины, приложение № 2 изменить в связи с доводами о возможности  ведения реестра пунктов, в пункте 9 слова «(снятии с учета)», «решение Министерства природных ресурсов Забайкальского края» предлагается исключить.</w:t>
      </w:r>
      <w:proofErr w:type="gramEnd"/>
    </w:p>
    <w:p w:rsidR="000E0B82" w:rsidRPr="00077062" w:rsidRDefault="002A0E91" w:rsidP="00077062">
      <w:pPr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062">
        <w:rPr>
          <w:rFonts w:ascii="Times New Roman" w:hAnsi="Times New Roman" w:cs="Times New Roman"/>
          <w:sz w:val="28"/>
          <w:szCs w:val="28"/>
        </w:rPr>
        <w:tab/>
      </w:r>
      <w:r w:rsidR="000E0B82" w:rsidRPr="00077062">
        <w:rPr>
          <w:rFonts w:ascii="Times New Roman" w:hAnsi="Times New Roman" w:cs="Times New Roman"/>
          <w:sz w:val="28"/>
          <w:szCs w:val="28"/>
        </w:rPr>
        <w:t xml:space="preserve">Кроме того, Участник публичных консультаций ставит под сомнение целесообразность изменения порядка постановки пункта на учет в части установления необходимости постановки на учет соответствующего пункта до начала его деятельности. Приведенное в пояснительной записке обоснование не считает убедительным, указывая, что если основная причина </w:t>
      </w:r>
      <w:r w:rsidR="000247A0" w:rsidRPr="00077062">
        <w:rPr>
          <w:rFonts w:ascii="Times New Roman" w:hAnsi="Times New Roman" w:cs="Times New Roman"/>
          <w:sz w:val="28"/>
          <w:szCs w:val="28"/>
        </w:rPr>
        <w:t xml:space="preserve">нововведения </w:t>
      </w:r>
      <w:r w:rsidR="000E0B82" w:rsidRPr="00077062">
        <w:rPr>
          <w:rFonts w:ascii="Times New Roman" w:hAnsi="Times New Roman" w:cs="Times New Roman"/>
          <w:sz w:val="28"/>
          <w:szCs w:val="28"/>
        </w:rPr>
        <w:t>в том, что в настоящее время невозможно определить время начала фактической деятельности соответствующего пункта, то введение рассматриваемой нормы не устранит эту проблему. Заинтересованное лицо и по новому Порядку также может сколь угодно долго нелегально осуществлять деятельность на пункте, пока этот факт не будет установлен правоохранительными органами</w:t>
      </w:r>
      <w:r w:rsidR="00CC2C0A" w:rsidRPr="00077062">
        <w:rPr>
          <w:rFonts w:ascii="Times New Roman" w:hAnsi="Times New Roman" w:cs="Times New Roman"/>
          <w:sz w:val="28"/>
          <w:szCs w:val="28"/>
        </w:rPr>
        <w:t>.</w:t>
      </w:r>
    </w:p>
    <w:p w:rsidR="00CC2C0A" w:rsidRPr="00077062" w:rsidRDefault="00CC2C0A" w:rsidP="00077062">
      <w:pPr>
        <w:tabs>
          <w:tab w:val="left" w:pos="709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7062">
        <w:rPr>
          <w:rFonts w:ascii="Times New Roman" w:eastAsia="Times New Roman" w:hAnsi="Times New Roman" w:cs="Times New Roman"/>
          <w:bCs/>
          <w:sz w:val="28"/>
          <w:szCs w:val="28"/>
        </w:rPr>
        <w:t>Отчет о результатах публичных консультаций прилагается.</w:t>
      </w:r>
    </w:p>
    <w:p w:rsidR="00CC2C0A" w:rsidRPr="00077062" w:rsidRDefault="00CC2C0A" w:rsidP="0007706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062">
        <w:rPr>
          <w:rFonts w:ascii="Times New Roman" w:hAnsi="Times New Roman" w:cs="Times New Roman"/>
          <w:sz w:val="28"/>
          <w:szCs w:val="28"/>
        </w:rPr>
        <w:tab/>
        <w:t>Таким образом, учитывая вышеуказанные замечания, считаем</w:t>
      </w:r>
      <w:r w:rsidR="000247A0" w:rsidRPr="00077062">
        <w:rPr>
          <w:rFonts w:ascii="Times New Roman" w:hAnsi="Times New Roman" w:cs="Times New Roman"/>
          <w:sz w:val="28"/>
          <w:szCs w:val="28"/>
        </w:rPr>
        <w:t>,</w:t>
      </w:r>
      <w:r w:rsidRPr="00077062">
        <w:rPr>
          <w:rFonts w:ascii="Times New Roman" w:hAnsi="Times New Roman" w:cs="Times New Roman"/>
          <w:sz w:val="28"/>
          <w:szCs w:val="28"/>
        </w:rPr>
        <w:t xml:space="preserve"> что </w:t>
      </w:r>
      <w:r w:rsidR="000247A0" w:rsidRPr="00077062">
        <w:rPr>
          <w:rFonts w:ascii="Times New Roman" w:hAnsi="Times New Roman" w:cs="Times New Roman"/>
          <w:sz w:val="28"/>
          <w:szCs w:val="28"/>
        </w:rPr>
        <w:t xml:space="preserve">в </w:t>
      </w:r>
      <w:r w:rsidRPr="00077062">
        <w:rPr>
          <w:rFonts w:ascii="Times New Roman" w:hAnsi="Times New Roman" w:cs="Times New Roman"/>
          <w:sz w:val="28"/>
          <w:szCs w:val="28"/>
        </w:rPr>
        <w:t>проект</w:t>
      </w:r>
      <w:r w:rsidR="000247A0" w:rsidRPr="00077062">
        <w:rPr>
          <w:rFonts w:ascii="Times New Roman" w:hAnsi="Times New Roman" w:cs="Times New Roman"/>
          <w:sz w:val="28"/>
          <w:szCs w:val="28"/>
        </w:rPr>
        <w:t>е</w:t>
      </w:r>
      <w:r w:rsidRPr="00077062">
        <w:rPr>
          <w:rFonts w:ascii="Times New Roman" w:hAnsi="Times New Roman" w:cs="Times New Roman"/>
          <w:sz w:val="28"/>
          <w:szCs w:val="28"/>
        </w:rPr>
        <w:t xml:space="preserve"> приказа имеются пробелы правового регулирования, ввиду чего достижение указанных разработчиком целей регулирования  проект приказа не реализует.</w:t>
      </w:r>
    </w:p>
    <w:p w:rsidR="00F82D5C" w:rsidRPr="00077062" w:rsidRDefault="00BD6FAF" w:rsidP="00077062">
      <w:pPr>
        <w:tabs>
          <w:tab w:val="left" w:pos="709"/>
        </w:tabs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062">
        <w:rPr>
          <w:rFonts w:ascii="Times New Roman" w:hAnsi="Times New Roman" w:cs="Times New Roman"/>
          <w:sz w:val="28"/>
          <w:szCs w:val="28"/>
        </w:rPr>
        <w:tab/>
      </w:r>
      <w:r w:rsidR="008D20E3" w:rsidRPr="00077062">
        <w:rPr>
          <w:rFonts w:ascii="Times New Roman" w:eastAsia="Times New Roman" w:hAnsi="Times New Roman" w:cs="Times New Roman"/>
          <w:sz w:val="28"/>
          <w:szCs w:val="28"/>
        </w:rPr>
        <w:t>На основании проведенной оценки регулирующего в</w:t>
      </w:r>
      <w:r w:rsidR="00083770" w:rsidRPr="00077062">
        <w:rPr>
          <w:rFonts w:ascii="Times New Roman" w:eastAsia="Times New Roman" w:hAnsi="Times New Roman" w:cs="Times New Roman"/>
          <w:sz w:val="28"/>
          <w:szCs w:val="28"/>
        </w:rPr>
        <w:t xml:space="preserve">оздействия проекта </w:t>
      </w:r>
      <w:r w:rsidR="00CC542B" w:rsidRPr="00077062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="00716C7F" w:rsidRPr="00077062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Министерством </w:t>
      </w:r>
      <w:r w:rsidR="008D20E3" w:rsidRPr="00077062">
        <w:rPr>
          <w:rFonts w:ascii="Times New Roman" w:eastAsia="Times New Roman" w:hAnsi="Times New Roman" w:cs="Times New Roman"/>
          <w:sz w:val="28"/>
          <w:szCs w:val="28"/>
        </w:rPr>
        <w:t xml:space="preserve">сделан вывод о </w:t>
      </w:r>
      <w:r w:rsidRPr="00077062">
        <w:rPr>
          <w:rFonts w:ascii="Times New Roman" w:eastAsia="Times New Roman" w:hAnsi="Times New Roman" w:cs="Times New Roman"/>
          <w:sz w:val="28"/>
          <w:szCs w:val="28"/>
        </w:rPr>
        <w:t>средней</w:t>
      </w:r>
      <w:r w:rsidR="008615FE" w:rsidRPr="00077062">
        <w:rPr>
          <w:rFonts w:ascii="Times New Roman" w:eastAsia="Times New Roman" w:hAnsi="Times New Roman" w:cs="Times New Roman"/>
          <w:sz w:val="28"/>
          <w:szCs w:val="28"/>
        </w:rPr>
        <w:t xml:space="preserve"> степени регулирующего воздействия положений проекта </w:t>
      </w:r>
      <w:r w:rsidR="004F6B9B" w:rsidRPr="00077062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8615FE" w:rsidRPr="000770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6C7F" w:rsidRPr="00077062">
        <w:rPr>
          <w:rFonts w:ascii="Times New Roman" w:eastAsia="Times New Roman" w:hAnsi="Times New Roman" w:cs="Times New Roman"/>
          <w:sz w:val="28"/>
          <w:szCs w:val="28"/>
        </w:rPr>
        <w:t>в связи с наличием в нем п</w:t>
      </w:r>
      <w:r w:rsidR="008615FE" w:rsidRPr="00077062">
        <w:rPr>
          <w:rFonts w:ascii="Times New Roman" w:eastAsia="Times New Roman" w:hAnsi="Times New Roman" w:cs="Times New Roman"/>
          <w:sz w:val="28"/>
          <w:szCs w:val="28"/>
        </w:rPr>
        <w:t xml:space="preserve">оложений, </w:t>
      </w:r>
      <w:r w:rsidR="001173F8" w:rsidRPr="00077062">
        <w:rPr>
          <w:rFonts w:ascii="Times New Roman" w:eastAsia="Times New Roman" w:hAnsi="Times New Roman" w:cs="Times New Roman"/>
          <w:sz w:val="28"/>
          <w:szCs w:val="28"/>
        </w:rPr>
        <w:t>изменяющих</w:t>
      </w:r>
      <w:r w:rsidR="00716C7F" w:rsidRPr="00077062">
        <w:rPr>
          <w:rFonts w:ascii="Times New Roman" w:eastAsia="Times New Roman" w:hAnsi="Times New Roman" w:cs="Times New Roman"/>
          <w:sz w:val="28"/>
          <w:szCs w:val="28"/>
        </w:rPr>
        <w:t xml:space="preserve"> ранее установленны</w:t>
      </w:r>
      <w:r w:rsidR="001173F8" w:rsidRPr="0007706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16C7F" w:rsidRPr="00077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5FE" w:rsidRPr="00077062">
        <w:rPr>
          <w:rFonts w:ascii="Times New Roman" w:eastAsia="Times New Roman" w:hAnsi="Times New Roman" w:cs="Times New Roman"/>
          <w:sz w:val="28"/>
          <w:szCs w:val="28"/>
        </w:rPr>
        <w:t xml:space="preserve"> обязанност</w:t>
      </w:r>
      <w:r w:rsidR="001173F8" w:rsidRPr="0007706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C2C0A" w:rsidRPr="00077062">
        <w:rPr>
          <w:rFonts w:ascii="Times New Roman" w:eastAsia="Times New Roman" w:hAnsi="Times New Roman" w:cs="Times New Roman"/>
          <w:sz w:val="28"/>
          <w:szCs w:val="28"/>
        </w:rPr>
        <w:t xml:space="preserve"> и ограничения</w:t>
      </w:r>
      <w:r w:rsidR="00716C7F" w:rsidRPr="00077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5FE" w:rsidRPr="00077062">
        <w:rPr>
          <w:rFonts w:ascii="Times New Roman" w:eastAsia="Times New Roman" w:hAnsi="Times New Roman" w:cs="Times New Roman"/>
          <w:sz w:val="28"/>
          <w:szCs w:val="28"/>
        </w:rPr>
        <w:t xml:space="preserve">для субъектов предпринимательской деятельности, а также положений, приводящих к </w:t>
      </w:r>
      <w:r w:rsidR="00716C7F" w:rsidRPr="00077062">
        <w:rPr>
          <w:rFonts w:ascii="Times New Roman" w:eastAsia="Times New Roman" w:hAnsi="Times New Roman" w:cs="Times New Roman"/>
          <w:sz w:val="28"/>
          <w:szCs w:val="28"/>
        </w:rPr>
        <w:t>увеличению</w:t>
      </w:r>
      <w:r w:rsidR="008615FE" w:rsidRPr="00077062">
        <w:rPr>
          <w:rFonts w:ascii="Times New Roman" w:eastAsia="Times New Roman" w:hAnsi="Times New Roman" w:cs="Times New Roman"/>
          <w:sz w:val="28"/>
          <w:szCs w:val="28"/>
        </w:rPr>
        <w:t xml:space="preserve"> расходов субъектов предпринимательской деятельности</w:t>
      </w:r>
      <w:r w:rsidR="000133AA" w:rsidRPr="000770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4F49" w:rsidRPr="00077062" w:rsidRDefault="00AB4F49" w:rsidP="000770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4F49" w:rsidRPr="00077062" w:rsidRDefault="00AB4F49" w:rsidP="000770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4F49" w:rsidRPr="00077062" w:rsidRDefault="00AB4F49" w:rsidP="00077062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B4F49" w:rsidRPr="00077062" w:rsidRDefault="00AB4F49" w:rsidP="00077062">
      <w:pPr>
        <w:widowControl w:val="0"/>
        <w:shd w:val="clear" w:color="auto" w:fill="FFFFFF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7062">
        <w:rPr>
          <w:rFonts w:ascii="Times New Roman" w:eastAsia="Times New Roman" w:hAnsi="Times New Roman" w:cs="Times New Roman"/>
          <w:sz w:val="28"/>
          <w:szCs w:val="28"/>
        </w:rPr>
        <w:t>Заместитель министра</w:t>
      </w:r>
    </w:p>
    <w:p w:rsidR="00AB4F49" w:rsidRPr="00077062" w:rsidRDefault="00AB4F49" w:rsidP="00077062">
      <w:pPr>
        <w:widowControl w:val="0"/>
        <w:shd w:val="clear" w:color="auto" w:fill="FFFFFF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7062">
        <w:rPr>
          <w:rFonts w:ascii="Times New Roman" w:eastAsia="Times New Roman" w:hAnsi="Times New Roman" w:cs="Times New Roman"/>
          <w:sz w:val="28"/>
          <w:szCs w:val="28"/>
        </w:rPr>
        <w:t>экономического развития</w:t>
      </w:r>
    </w:p>
    <w:p w:rsidR="00AB4F49" w:rsidRPr="00077062" w:rsidRDefault="00AB4F49" w:rsidP="00077062">
      <w:pPr>
        <w:widowControl w:val="0"/>
        <w:shd w:val="clear" w:color="auto" w:fill="FFFFFF"/>
        <w:tabs>
          <w:tab w:val="right" w:pos="9356"/>
        </w:tabs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7062"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  <w:r w:rsidRPr="00077062">
        <w:rPr>
          <w:rFonts w:ascii="Times New Roman" w:eastAsia="Times New Roman" w:hAnsi="Times New Roman" w:cs="Times New Roman"/>
          <w:sz w:val="28"/>
          <w:szCs w:val="28"/>
        </w:rPr>
        <w:tab/>
        <w:t xml:space="preserve">   Е.Р. Шулимова</w:t>
      </w:r>
    </w:p>
    <w:p w:rsidR="00AB4F49" w:rsidRPr="00077062" w:rsidRDefault="00AB4F49" w:rsidP="00077062">
      <w:pPr>
        <w:widowControl w:val="0"/>
        <w:tabs>
          <w:tab w:val="left" w:pos="2508"/>
        </w:tabs>
        <w:spacing w:after="200"/>
        <w:ind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B4F49" w:rsidRPr="00077062" w:rsidRDefault="00AB4F49" w:rsidP="00077062">
      <w:pPr>
        <w:widowControl w:val="0"/>
        <w:tabs>
          <w:tab w:val="left" w:pos="2508"/>
        </w:tabs>
        <w:spacing w:after="200"/>
        <w:ind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B4F49" w:rsidRPr="00077062" w:rsidRDefault="00AB4F49" w:rsidP="00077062">
      <w:pPr>
        <w:widowControl w:val="0"/>
        <w:tabs>
          <w:tab w:val="left" w:pos="2508"/>
        </w:tabs>
        <w:spacing w:after="200"/>
        <w:ind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B4F49" w:rsidRPr="002638FF" w:rsidRDefault="00AB4F49" w:rsidP="00077062">
      <w:pPr>
        <w:widowControl w:val="0"/>
        <w:tabs>
          <w:tab w:val="left" w:pos="2508"/>
        </w:tabs>
        <w:spacing w:after="200"/>
        <w:ind w:firstLine="0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B4F49" w:rsidRPr="002638FF" w:rsidRDefault="00AB4F49" w:rsidP="00077062">
      <w:pPr>
        <w:widowControl w:val="0"/>
        <w:tabs>
          <w:tab w:val="left" w:pos="2508"/>
        </w:tabs>
        <w:spacing w:after="200"/>
        <w:ind w:firstLine="0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638FF">
        <w:rPr>
          <w:rFonts w:ascii="Times New Roman" w:eastAsiaTheme="minorHAnsi" w:hAnsi="Times New Roman" w:cs="Times New Roman"/>
          <w:sz w:val="20"/>
          <w:szCs w:val="20"/>
          <w:lang w:eastAsia="en-US"/>
        </w:rPr>
        <w:t>Игнатьева О.В.</w:t>
      </w:r>
    </w:p>
    <w:p w:rsidR="00AB4F49" w:rsidRPr="002638FF" w:rsidRDefault="00AB4F49" w:rsidP="00077062">
      <w:pPr>
        <w:widowControl w:val="0"/>
        <w:tabs>
          <w:tab w:val="left" w:pos="2508"/>
        </w:tabs>
        <w:spacing w:after="200"/>
        <w:ind w:firstLine="0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638FF">
        <w:rPr>
          <w:rFonts w:ascii="Times New Roman" w:eastAsiaTheme="minorHAnsi" w:hAnsi="Times New Roman" w:cs="Times New Roman"/>
          <w:sz w:val="20"/>
          <w:szCs w:val="20"/>
          <w:lang w:eastAsia="en-US"/>
        </w:rPr>
        <w:t>8 (3022) 40-17-96</w:t>
      </w:r>
    </w:p>
    <w:p w:rsidR="0028389F" w:rsidRPr="00077062" w:rsidRDefault="0028389F" w:rsidP="00077062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28389F" w:rsidRPr="00077062" w:rsidRDefault="0028389F" w:rsidP="00077062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B2C5D" w:rsidRPr="00077062" w:rsidRDefault="007B2C5D" w:rsidP="00077062">
      <w:pPr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7B2C5D" w:rsidRPr="00077062" w:rsidSect="0028389F">
      <w:headerReference w:type="default" r:id="rId11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5A" w:rsidRDefault="00C4395A">
      <w:r>
        <w:separator/>
      </w:r>
    </w:p>
  </w:endnote>
  <w:endnote w:type="continuationSeparator" w:id="0">
    <w:p w:rsidR="00C4395A" w:rsidRDefault="00C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5A" w:rsidRDefault="00C4395A">
      <w:r>
        <w:separator/>
      </w:r>
    </w:p>
  </w:footnote>
  <w:footnote w:type="continuationSeparator" w:id="0">
    <w:p w:rsidR="00C4395A" w:rsidRDefault="00C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95A" w:rsidRDefault="00C4395A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456D60">
      <w:rPr>
        <w:noProof/>
      </w:rPr>
      <w:t>4</w:t>
    </w:r>
    <w:r>
      <w:fldChar w:fldCharType="end"/>
    </w:r>
  </w:p>
  <w:p w:rsidR="00C4395A" w:rsidRDefault="00C439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783"/>
    <w:multiLevelType w:val="hybridMultilevel"/>
    <w:tmpl w:val="1A06D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B86014"/>
    <w:multiLevelType w:val="hybridMultilevel"/>
    <w:tmpl w:val="A9581424"/>
    <w:lvl w:ilvl="0" w:tplc="BD9A56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3C0B17"/>
    <w:multiLevelType w:val="hybridMultilevel"/>
    <w:tmpl w:val="C1CC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03400"/>
    <w:multiLevelType w:val="hybridMultilevel"/>
    <w:tmpl w:val="84D08FC8"/>
    <w:lvl w:ilvl="0" w:tplc="7280078C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B6F6F"/>
    <w:multiLevelType w:val="hybridMultilevel"/>
    <w:tmpl w:val="96282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13E20"/>
    <w:multiLevelType w:val="multilevel"/>
    <w:tmpl w:val="2D880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0A60CC"/>
    <w:multiLevelType w:val="hybridMultilevel"/>
    <w:tmpl w:val="6ADE3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A2366"/>
    <w:multiLevelType w:val="hybridMultilevel"/>
    <w:tmpl w:val="5EB4B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A4160"/>
    <w:multiLevelType w:val="hybridMultilevel"/>
    <w:tmpl w:val="92509030"/>
    <w:lvl w:ilvl="0" w:tplc="EC8EC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B3"/>
    <w:rsid w:val="00000DD3"/>
    <w:rsid w:val="000133AA"/>
    <w:rsid w:val="00014D2D"/>
    <w:rsid w:val="00015641"/>
    <w:rsid w:val="0001607B"/>
    <w:rsid w:val="000177E0"/>
    <w:rsid w:val="000247A0"/>
    <w:rsid w:val="00036573"/>
    <w:rsid w:val="00037260"/>
    <w:rsid w:val="00053C9E"/>
    <w:rsid w:val="000622E2"/>
    <w:rsid w:val="00077062"/>
    <w:rsid w:val="00083770"/>
    <w:rsid w:val="000A1984"/>
    <w:rsid w:val="000C13C4"/>
    <w:rsid w:val="000D0BD9"/>
    <w:rsid w:val="000E0B82"/>
    <w:rsid w:val="000E57F5"/>
    <w:rsid w:val="000F23FF"/>
    <w:rsid w:val="00101049"/>
    <w:rsid w:val="001159E4"/>
    <w:rsid w:val="001173F8"/>
    <w:rsid w:val="00120F00"/>
    <w:rsid w:val="0013687C"/>
    <w:rsid w:val="00140F9E"/>
    <w:rsid w:val="0014217A"/>
    <w:rsid w:val="00160EA6"/>
    <w:rsid w:val="001713D9"/>
    <w:rsid w:val="00176ACF"/>
    <w:rsid w:val="00194877"/>
    <w:rsid w:val="001960F9"/>
    <w:rsid w:val="001A0155"/>
    <w:rsid w:val="001A5339"/>
    <w:rsid w:val="001A5734"/>
    <w:rsid w:val="001B5A29"/>
    <w:rsid w:val="001D00DA"/>
    <w:rsid w:val="001E2755"/>
    <w:rsid w:val="001F4D2D"/>
    <w:rsid w:val="0020271E"/>
    <w:rsid w:val="0021326E"/>
    <w:rsid w:val="00226556"/>
    <w:rsid w:val="00232D36"/>
    <w:rsid w:val="00235025"/>
    <w:rsid w:val="0025089E"/>
    <w:rsid w:val="002638FF"/>
    <w:rsid w:val="00266034"/>
    <w:rsid w:val="0028389F"/>
    <w:rsid w:val="00287D82"/>
    <w:rsid w:val="002A0E91"/>
    <w:rsid w:val="002B20FC"/>
    <w:rsid w:val="002C12F3"/>
    <w:rsid w:val="002D14B1"/>
    <w:rsid w:val="002D2CE7"/>
    <w:rsid w:val="002F28A6"/>
    <w:rsid w:val="002F3817"/>
    <w:rsid w:val="003041DB"/>
    <w:rsid w:val="00307D8E"/>
    <w:rsid w:val="003164AA"/>
    <w:rsid w:val="00323B72"/>
    <w:rsid w:val="003260DB"/>
    <w:rsid w:val="00330248"/>
    <w:rsid w:val="0033199A"/>
    <w:rsid w:val="003416C5"/>
    <w:rsid w:val="00374A2B"/>
    <w:rsid w:val="00393BB5"/>
    <w:rsid w:val="003A24FA"/>
    <w:rsid w:val="003B3C5D"/>
    <w:rsid w:val="003B7A6E"/>
    <w:rsid w:val="003C371E"/>
    <w:rsid w:val="003D0F1B"/>
    <w:rsid w:val="003E5E07"/>
    <w:rsid w:val="003F04B0"/>
    <w:rsid w:val="00414429"/>
    <w:rsid w:val="004158A4"/>
    <w:rsid w:val="004163AB"/>
    <w:rsid w:val="0041684D"/>
    <w:rsid w:val="00432690"/>
    <w:rsid w:val="004475BF"/>
    <w:rsid w:val="00455256"/>
    <w:rsid w:val="00456D60"/>
    <w:rsid w:val="004854D3"/>
    <w:rsid w:val="004C5974"/>
    <w:rsid w:val="004E29AB"/>
    <w:rsid w:val="004F6B9B"/>
    <w:rsid w:val="00500A41"/>
    <w:rsid w:val="005010EC"/>
    <w:rsid w:val="00506385"/>
    <w:rsid w:val="005109C8"/>
    <w:rsid w:val="00514955"/>
    <w:rsid w:val="0051661F"/>
    <w:rsid w:val="0052051C"/>
    <w:rsid w:val="00550FB3"/>
    <w:rsid w:val="0056303A"/>
    <w:rsid w:val="005833C6"/>
    <w:rsid w:val="00593915"/>
    <w:rsid w:val="00593B98"/>
    <w:rsid w:val="00594E8A"/>
    <w:rsid w:val="005A501E"/>
    <w:rsid w:val="005B34B3"/>
    <w:rsid w:val="005B5E65"/>
    <w:rsid w:val="005E1F9D"/>
    <w:rsid w:val="005F62B5"/>
    <w:rsid w:val="00601331"/>
    <w:rsid w:val="00610C8E"/>
    <w:rsid w:val="00635385"/>
    <w:rsid w:val="00635A72"/>
    <w:rsid w:val="006623F9"/>
    <w:rsid w:val="006763C4"/>
    <w:rsid w:val="0068683F"/>
    <w:rsid w:val="00687919"/>
    <w:rsid w:val="006A16A8"/>
    <w:rsid w:val="006A32F2"/>
    <w:rsid w:val="006A4BD5"/>
    <w:rsid w:val="006A792D"/>
    <w:rsid w:val="006B24A4"/>
    <w:rsid w:val="006D73B8"/>
    <w:rsid w:val="007039E5"/>
    <w:rsid w:val="0070578F"/>
    <w:rsid w:val="0071091B"/>
    <w:rsid w:val="00716C7F"/>
    <w:rsid w:val="0074577D"/>
    <w:rsid w:val="00761591"/>
    <w:rsid w:val="00764A3B"/>
    <w:rsid w:val="0076589A"/>
    <w:rsid w:val="007758C5"/>
    <w:rsid w:val="007A666C"/>
    <w:rsid w:val="007B2C5D"/>
    <w:rsid w:val="007C0BD3"/>
    <w:rsid w:val="007C3DCA"/>
    <w:rsid w:val="008115CF"/>
    <w:rsid w:val="00813E75"/>
    <w:rsid w:val="00816138"/>
    <w:rsid w:val="00826901"/>
    <w:rsid w:val="0083580F"/>
    <w:rsid w:val="00845F43"/>
    <w:rsid w:val="00851E0F"/>
    <w:rsid w:val="008566C4"/>
    <w:rsid w:val="008615FE"/>
    <w:rsid w:val="00880C89"/>
    <w:rsid w:val="00891674"/>
    <w:rsid w:val="008A0580"/>
    <w:rsid w:val="008B25EF"/>
    <w:rsid w:val="008D20E3"/>
    <w:rsid w:val="0090172B"/>
    <w:rsid w:val="0090320F"/>
    <w:rsid w:val="00903CD4"/>
    <w:rsid w:val="00905528"/>
    <w:rsid w:val="00932F3C"/>
    <w:rsid w:val="0093607D"/>
    <w:rsid w:val="00961D8A"/>
    <w:rsid w:val="0097197F"/>
    <w:rsid w:val="00973CBA"/>
    <w:rsid w:val="009865C0"/>
    <w:rsid w:val="00994884"/>
    <w:rsid w:val="009A32D9"/>
    <w:rsid w:val="009B093D"/>
    <w:rsid w:val="009C0385"/>
    <w:rsid w:val="009C504D"/>
    <w:rsid w:val="009E60C5"/>
    <w:rsid w:val="009F7C2D"/>
    <w:rsid w:val="00A10CBC"/>
    <w:rsid w:val="00A16B71"/>
    <w:rsid w:val="00A17A32"/>
    <w:rsid w:val="00A357E5"/>
    <w:rsid w:val="00A36746"/>
    <w:rsid w:val="00A46395"/>
    <w:rsid w:val="00A564F3"/>
    <w:rsid w:val="00A615B7"/>
    <w:rsid w:val="00A83125"/>
    <w:rsid w:val="00AB4F49"/>
    <w:rsid w:val="00AB53DB"/>
    <w:rsid w:val="00AC1102"/>
    <w:rsid w:val="00B06D1C"/>
    <w:rsid w:val="00B16118"/>
    <w:rsid w:val="00B22B73"/>
    <w:rsid w:val="00B31994"/>
    <w:rsid w:val="00B3234D"/>
    <w:rsid w:val="00B371A8"/>
    <w:rsid w:val="00B44246"/>
    <w:rsid w:val="00B50EFB"/>
    <w:rsid w:val="00B5313D"/>
    <w:rsid w:val="00B53FE6"/>
    <w:rsid w:val="00B564CD"/>
    <w:rsid w:val="00B573DB"/>
    <w:rsid w:val="00B62611"/>
    <w:rsid w:val="00B74CD1"/>
    <w:rsid w:val="00B84734"/>
    <w:rsid w:val="00B9279C"/>
    <w:rsid w:val="00B92FF1"/>
    <w:rsid w:val="00B95296"/>
    <w:rsid w:val="00B95C5D"/>
    <w:rsid w:val="00BA0D70"/>
    <w:rsid w:val="00BA1051"/>
    <w:rsid w:val="00BA510B"/>
    <w:rsid w:val="00BB2CE2"/>
    <w:rsid w:val="00BC3796"/>
    <w:rsid w:val="00BD119D"/>
    <w:rsid w:val="00BD6FAF"/>
    <w:rsid w:val="00BE1046"/>
    <w:rsid w:val="00BF2F6C"/>
    <w:rsid w:val="00BF3B7A"/>
    <w:rsid w:val="00C16BA1"/>
    <w:rsid w:val="00C34894"/>
    <w:rsid w:val="00C3521A"/>
    <w:rsid w:val="00C369D1"/>
    <w:rsid w:val="00C41D2F"/>
    <w:rsid w:val="00C4395A"/>
    <w:rsid w:val="00C55319"/>
    <w:rsid w:val="00C70EF3"/>
    <w:rsid w:val="00CA2BE9"/>
    <w:rsid w:val="00CB1881"/>
    <w:rsid w:val="00CB1F95"/>
    <w:rsid w:val="00CC2C0A"/>
    <w:rsid w:val="00CC3969"/>
    <w:rsid w:val="00CC542B"/>
    <w:rsid w:val="00D1748D"/>
    <w:rsid w:val="00D64D9A"/>
    <w:rsid w:val="00D71BA4"/>
    <w:rsid w:val="00D8232D"/>
    <w:rsid w:val="00D834E5"/>
    <w:rsid w:val="00D94488"/>
    <w:rsid w:val="00D963BA"/>
    <w:rsid w:val="00DB28D2"/>
    <w:rsid w:val="00DB6429"/>
    <w:rsid w:val="00DC2E53"/>
    <w:rsid w:val="00DE607B"/>
    <w:rsid w:val="00DF0E85"/>
    <w:rsid w:val="00DF7481"/>
    <w:rsid w:val="00E323D1"/>
    <w:rsid w:val="00E37000"/>
    <w:rsid w:val="00E4237A"/>
    <w:rsid w:val="00E45387"/>
    <w:rsid w:val="00E57D67"/>
    <w:rsid w:val="00E72D86"/>
    <w:rsid w:val="00E974A5"/>
    <w:rsid w:val="00EA0D98"/>
    <w:rsid w:val="00ED13E9"/>
    <w:rsid w:val="00EE7688"/>
    <w:rsid w:val="00F165A7"/>
    <w:rsid w:val="00F214DF"/>
    <w:rsid w:val="00F21FCD"/>
    <w:rsid w:val="00F234C1"/>
    <w:rsid w:val="00F3317B"/>
    <w:rsid w:val="00F368ED"/>
    <w:rsid w:val="00F82A0F"/>
    <w:rsid w:val="00F82D5C"/>
    <w:rsid w:val="00FA6F5D"/>
    <w:rsid w:val="00FF3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F7C2D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a4">
    <w:name w:val="Верхний колонтитул Знак"/>
    <w:basedOn w:val="a0"/>
    <w:rsid w:val="009F7C2D"/>
  </w:style>
  <w:style w:type="character" w:customStyle="1" w:styleId="a5">
    <w:name w:val="Нижний колонтитул Знак"/>
    <w:basedOn w:val="a0"/>
    <w:rsid w:val="009F7C2D"/>
  </w:style>
  <w:style w:type="character" w:customStyle="1" w:styleId="a6">
    <w:name w:val="Текст выноски Знак"/>
    <w:basedOn w:val="a0"/>
    <w:rsid w:val="009F7C2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9F7C2D"/>
    <w:rPr>
      <w:color w:val="000080"/>
      <w:u w:val="single"/>
    </w:rPr>
  </w:style>
  <w:style w:type="paragraph" w:customStyle="1" w:styleId="a7">
    <w:name w:val="Заголовок"/>
    <w:basedOn w:val="a3"/>
    <w:next w:val="a8"/>
    <w:rsid w:val="009F7C2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rsid w:val="009F7C2D"/>
    <w:pPr>
      <w:spacing w:after="120"/>
    </w:pPr>
  </w:style>
  <w:style w:type="paragraph" w:styleId="a9">
    <w:name w:val="List"/>
    <w:basedOn w:val="a8"/>
    <w:rsid w:val="009F7C2D"/>
    <w:rPr>
      <w:rFonts w:cs="Mangal"/>
    </w:rPr>
  </w:style>
  <w:style w:type="paragraph" w:styleId="aa">
    <w:name w:val="Title"/>
    <w:basedOn w:val="a3"/>
    <w:rsid w:val="009F7C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3"/>
    <w:rsid w:val="009F7C2D"/>
    <w:pPr>
      <w:suppressLineNumbers/>
    </w:pPr>
    <w:rPr>
      <w:rFonts w:cs="Mangal"/>
    </w:rPr>
  </w:style>
  <w:style w:type="paragraph" w:styleId="ac">
    <w:name w:val="header"/>
    <w:basedOn w:val="a3"/>
    <w:rsid w:val="009F7C2D"/>
    <w:pPr>
      <w:tabs>
        <w:tab w:val="center" w:pos="4677"/>
        <w:tab w:val="right" w:pos="9355"/>
      </w:tabs>
      <w:spacing w:line="100" w:lineRule="atLeast"/>
    </w:pPr>
  </w:style>
  <w:style w:type="paragraph" w:styleId="ad">
    <w:name w:val="footer"/>
    <w:basedOn w:val="a3"/>
    <w:rsid w:val="009F7C2D"/>
    <w:pPr>
      <w:tabs>
        <w:tab w:val="center" w:pos="4677"/>
        <w:tab w:val="right" w:pos="9355"/>
      </w:tabs>
      <w:spacing w:line="100" w:lineRule="atLeast"/>
    </w:pPr>
  </w:style>
  <w:style w:type="paragraph" w:styleId="ae">
    <w:name w:val="Balloon Text"/>
    <w:basedOn w:val="a3"/>
    <w:rsid w:val="009F7C2D"/>
    <w:pPr>
      <w:spacing w:line="100" w:lineRule="atLeast"/>
    </w:pPr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1A01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0155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D64D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4D9A"/>
    <w:pPr>
      <w:widowControl w:val="0"/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 Spacing"/>
    <w:uiPriority w:val="1"/>
    <w:qFormat/>
    <w:rsid w:val="00DB6429"/>
  </w:style>
  <w:style w:type="paragraph" w:styleId="af0">
    <w:name w:val="List Paragraph"/>
    <w:basedOn w:val="a"/>
    <w:uiPriority w:val="34"/>
    <w:qFormat/>
    <w:rsid w:val="00D8232D"/>
    <w:pPr>
      <w:ind w:left="720"/>
      <w:contextualSpacing/>
    </w:pPr>
  </w:style>
  <w:style w:type="character" w:styleId="af1">
    <w:name w:val="Strong"/>
    <w:basedOn w:val="a0"/>
    <w:uiPriority w:val="22"/>
    <w:qFormat/>
    <w:rsid w:val="00EA0D98"/>
    <w:rPr>
      <w:b/>
      <w:bCs/>
    </w:rPr>
  </w:style>
  <w:style w:type="paragraph" w:customStyle="1" w:styleId="af2">
    <w:name w:val="Знак Знак Знак"/>
    <w:basedOn w:val="a"/>
    <w:uiPriority w:val="99"/>
    <w:rsid w:val="00DB28D2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F7C2D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a4">
    <w:name w:val="Верхний колонтитул Знак"/>
    <w:basedOn w:val="a0"/>
    <w:rsid w:val="009F7C2D"/>
  </w:style>
  <w:style w:type="character" w:customStyle="1" w:styleId="a5">
    <w:name w:val="Нижний колонтитул Знак"/>
    <w:basedOn w:val="a0"/>
    <w:rsid w:val="009F7C2D"/>
  </w:style>
  <w:style w:type="character" w:customStyle="1" w:styleId="a6">
    <w:name w:val="Текст выноски Знак"/>
    <w:basedOn w:val="a0"/>
    <w:rsid w:val="009F7C2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9F7C2D"/>
    <w:rPr>
      <w:color w:val="000080"/>
      <w:u w:val="single"/>
    </w:rPr>
  </w:style>
  <w:style w:type="paragraph" w:customStyle="1" w:styleId="a7">
    <w:name w:val="Заголовок"/>
    <w:basedOn w:val="a3"/>
    <w:next w:val="a8"/>
    <w:rsid w:val="009F7C2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rsid w:val="009F7C2D"/>
    <w:pPr>
      <w:spacing w:after="120"/>
    </w:pPr>
  </w:style>
  <w:style w:type="paragraph" w:styleId="a9">
    <w:name w:val="List"/>
    <w:basedOn w:val="a8"/>
    <w:rsid w:val="009F7C2D"/>
    <w:rPr>
      <w:rFonts w:cs="Mangal"/>
    </w:rPr>
  </w:style>
  <w:style w:type="paragraph" w:styleId="aa">
    <w:name w:val="Title"/>
    <w:basedOn w:val="a3"/>
    <w:rsid w:val="009F7C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3"/>
    <w:rsid w:val="009F7C2D"/>
    <w:pPr>
      <w:suppressLineNumbers/>
    </w:pPr>
    <w:rPr>
      <w:rFonts w:cs="Mangal"/>
    </w:rPr>
  </w:style>
  <w:style w:type="paragraph" w:styleId="ac">
    <w:name w:val="header"/>
    <w:basedOn w:val="a3"/>
    <w:rsid w:val="009F7C2D"/>
    <w:pPr>
      <w:tabs>
        <w:tab w:val="center" w:pos="4677"/>
        <w:tab w:val="right" w:pos="9355"/>
      </w:tabs>
      <w:spacing w:line="100" w:lineRule="atLeast"/>
    </w:pPr>
  </w:style>
  <w:style w:type="paragraph" w:styleId="ad">
    <w:name w:val="footer"/>
    <w:basedOn w:val="a3"/>
    <w:rsid w:val="009F7C2D"/>
    <w:pPr>
      <w:tabs>
        <w:tab w:val="center" w:pos="4677"/>
        <w:tab w:val="right" w:pos="9355"/>
      </w:tabs>
      <w:spacing w:line="100" w:lineRule="atLeast"/>
    </w:pPr>
  </w:style>
  <w:style w:type="paragraph" w:styleId="ae">
    <w:name w:val="Balloon Text"/>
    <w:basedOn w:val="a3"/>
    <w:rsid w:val="009F7C2D"/>
    <w:pPr>
      <w:spacing w:line="100" w:lineRule="atLeast"/>
    </w:pPr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1A01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0155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D64D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4D9A"/>
    <w:pPr>
      <w:widowControl w:val="0"/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 Spacing"/>
    <w:uiPriority w:val="1"/>
    <w:qFormat/>
    <w:rsid w:val="00DB6429"/>
  </w:style>
  <w:style w:type="paragraph" w:styleId="af0">
    <w:name w:val="List Paragraph"/>
    <w:basedOn w:val="a"/>
    <w:uiPriority w:val="34"/>
    <w:qFormat/>
    <w:rsid w:val="00D8232D"/>
    <w:pPr>
      <w:ind w:left="720"/>
      <w:contextualSpacing/>
    </w:pPr>
  </w:style>
  <w:style w:type="character" w:styleId="af1">
    <w:name w:val="Strong"/>
    <w:basedOn w:val="a0"/>
    <w:uiPriority w:val="22"/>
    <w:qFormat/>
    <w:rsid w:val="00EA0D98"/>
    <w:rPr>
      <w:b/>
      <w:bCs/>
    </w:rPr>
  </w:style>
  <w:style w:type="paragraph" w:customStyle="1" w:styleId="af2">
    <w:name w:val="Знак Знак Знак"/>
    <w:basedOn w:val="a"/>
    <w:uiPriority w:val="99"/>
    <w:rsid w:val="00DB28D2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EEAB404636AE5A22BC29454150CD16D9316E301F70F8CFAF58D6C348108475119081B4E5EFD8A7D4F53EE795Ej8W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EAB404636AE5A22BC29454150CD16D9316E301F70F8CFAF58D6C348108475119081B4E5EFD8A7D4F53EE795Ej8W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5239-41AA-4C18-BD3D-76FDBC69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Игнатьева Ольга Владимировна</cp:lastModifiedBy>
  <cp:revision>2</cp:revision>
  <cp:lastPrinted>2018-04-23T06:02:00Z</cp:lastPrinted>
  <dcterms:created xsi:type="dcterms:W3CDTF">2018-04-23T07:06:00Z</dcterms:created>
  <dcterms:modified xsi:type="dcterms:W3CDTF">2018-04-23T07:06:00Z</dcterms:modified>
</cp:coreProperties>
</file>