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457"/>
        <w:gridCol w:w="4182"/>
        <w:gridCol w:w="3969"/>
      </w:tblGrid>
      <w:tr w:rsidR="00321726" w:rsidTr="00AD1311">
        <w:trPr>
          <w:gridBefore w:val="1"/>
          <w:gridAfter w:val="1"/>
          <w:wBefore w:w="2693" w:type="dxa"/>
          <w:wAfter w:w="3969" w:type="dxa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321726" w:rsidRDefault="00321726" w:rsidP="00280C2A">
            <w:pPr>
              <w:ind w:left="-2801"/>
              <w:jc w:val="right"/>
            </w:pPr>
            <w:bookmarkStart w:id="0" w:name="_GoBack"/>
            <w:bookmarkEnd w:id="0"/>
            <w:r w:rsidRPr="00D2546D">
              <w:rPr>
                <w:b/>
                <w:bCs/>
                <w:noProof/>
                <w:color w:val="F79646" w:themeColor="accent6"/>
                <w:sz w:val="32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shade w14:val="20000"/>
                      <w14:satMod w14:val="200000"/>
                    </w14:schemeClr>
                  </w14:solidFill>
                </w14:textFill>
              </w:rPr>
              <w:drawing>
                <wp:inline distT="0" distB="0" distL="0" distR="0" wp14:anchorId="501A728E" wp14:editId="21A9873B">
                  <wp:extent cx="1435396" cy="314959"/>
                  <wp:effectExtent l="0" t="0" r="0" b="9525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987883-C54F-4080-B157-95B902A7F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987883-C54F-4080-B157-95B902A7F3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85" cy="31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321726" w:rsidRDefault="00321726" w:rsidP="00321726"/>
          <w:p w:rsidR="00321726" w:rsidRDefault="00321726" w:rsidP="00321726"/>
        </w:tc>
      </w:tr>
      <w:tr w:rsidR="004F29E6" w:rsidTr="00341094">
        <w:tc>
          <w:tcPr>
            <w:tcW w:w="8150" w:type="dxa"/>
            <w:gridSpan w:val="2"/>
          </w:tcPr>
          <w:p w:rsidR="00526789" w:rsidRPr="008F3BCB" w:rsidRDefault="00526789" w:rsidP="00321726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F3BCB"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Контрагенты</w:t>
            </w:r>
          </w:p>
          <w:p w:rsidR="00526789" w:rsidRPr="00341094" w:rsidRDefault="006E591E" w:rsidP="00526789">
            <w:pPr>
              <w:pStyle w:val="a4"/>
              <w:numPr>
                <w:ilvl w:val="0"/>
                <w:numId w:val="2"/>
              </w:numPr>
              <w:ind w:firstLine="0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ПРОВЕРка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B7C40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контрагентов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526789" w:rsidRPr="00341094" w:rsidRDefault="009B7CEA" w:rsidP="00526789">
            <w:pPr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Отсутствие</w:t>
            </w:r>
            <w:r w:rsidR="00526789" w:rsidRPr="00341094">
              <w:rPr>
                <w:sz w:val="21"/>
                <w:szCs w:val="21"/>
              </w:rPr>
              <w:t xml:space="preserve"> мер по проверке контрагента является </w:t>
            </w:r>
            <w:r w:rsidR="006E591E">
              <w:rPr>
                <w:sz w:val="21"/>
                <w:szCs w:val="21"/>
              </w:rPr>
              <w:t>риском предприятия</w:t>
            </w:r>
            <w:r w:rsidR="00526789" w:rsidRPr="00341094">
              <w:rPr>
                <w:sz w:val="21"/>
                <w:szCs w:val="21"/>
              </w:rPr>
              <w:t xml:space="preserve">. Риск неисполнения </w:t>
            </w:r>
            <w:r w:rsidR="003B7C40">
              <w:rPr>
                <w:sz w:val="21"/>
                <w:szCs w:val="21"/>
              </w:rPr>
              <w:t>контрагент</w:t>
            </w:r>
            <w:r w:rsidR="00526789" w:rsidRPr="00341094">
              <w:rPr>
                <w:sz w:val="21"/>
                <w:szCs w:val="21"/>
              </w:rPr>
              <w:t>ом своих налоговых обязательств фа</w:t>
            </w:r>
            <w:r w:rsidR="006E591E">
              <w:rPr>
                <w:sz w:val="21"/>
                <w:szCs w:val="21"/>
              </w:rPr>
              <w:t>ктически перекладывается на компанию</w:t>
            </w:r>
            <w:r w:rsidR="00496E65" w:rsidRPr="00341094">
              <w:rPr>
                <w:sz w:val="21"/>
                <w:szCs w:val="21"/>
              </w:rPr>
              <w:t>.</w:t>
            </w:r>
          </w:p>
          <w:p w:rsidR="00526789" w:rsidRPr="00341094" w:rsidRDefault="00526789" w:rsidP="00C57A64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ind w:left="176" w:firstLine="0"/>
              <w:rPr>
                <w:sz w:val="21"/>
                <w:szCs w:val="21"/>
              </w:rPr>
            </w:pPr>
            <w:r w:rsidRPr="00341094">
              <w:rPr>
                <w:bCs/>
                <w:sz w:val="21"/>
                <w:szCs w:val="21"/>
              </w:rPr>
              <w:t xml:space="preserve">Сервис ИФНС </w:t>
            </w:r>
            <w:r w:rsidR="006E591E">
              <w:rPr>
                <w:bCs/>
                <w:sz w:val="21"/>
                <w:szCs w:val="21"/>
              </w:rPr>
              <w:t>«П</w:t>
            </w:r>
            <w:r w:rsidRPr="00341094">
              <w:rPr>
                <w:bCs/>
                <w:sz w:val="21"/>
                <w:szCs w:val="21"/>
              </w:rPr>
              <w:t>роверь себя и контрагента</w:t>
            </w:r>
            <w:r w:rsidR="006E591E">
              <w:rPr>
                <w:bCs/>
                <w:sz w:val="21"/>
                <w:szCs w:val="21"/>
              </w:rPr>
              <w:t>»</w:t>
            </w:r>
            <w:r w:rsidRPr="00341094">
              <w:rPr>
                <w:bCs/>
                <w:sz w:val="21"/>
                <w:szCs w:val="21"/>
              </w:rPr>
              <w:t xml:space="preserve"> </w:t>
            </w:r>
            <w:hyperlink r:id="rId7" w:history="1">
              <w:r w:rsidR="009B7CEA" w:rsidRPr="00341094">
                <w:rPr>
                  <w:rStyle w:val="a7"/>
                  <w:bCs/>
                  <w:sz w:val="21"/>
                  <w:szCs w:val="21"/>
                  <w:lang w:val="en-US"/>
                </w:rPr>
                <w:t>https</w:t>
              </w:r>
              <w:r w:rsidR="009B7CEA" w:rsidRPr="00341094">
                <w:rPr>
                  <w:rStyle w:val="a7"/>
                  <w:bCs/>
                  <w:sz w:val="21"/>
                  <w:szCs w:val="21"/>
                </w:rPr>
                <w:t>://</w:t>
              </w:r>
              <w:proofErr w:type="spellStart"/>
              <w:r w:rsidR="009B7CEA" w:rsidRPr="00341094">
                <w:rPr>
                  <w:rStyle w:val="a7"/>
                  <w:bCs/>
                  <w:sz w:val="21"/>
                  <w:szCs w:val="21"/>
                  <w:lang w:val="en-US"/>
                </w:rPr>
                <w:t>egrul</w:t>
              </w:r>
              <w:proofErr w:type="spellEnd"/>
              <w:r w:rsidR="009B7CEA" w:rsidRPr="00341094">
                <w:rPr>
                  <w:rStyle w:val="a7"/>
                  <w:bCs/>
                  <w:sz w:val="21"/>
                  <w:szCs w:val="21"/>
                </w:rPr>
                <w:t>.</w:t>
              </w:r>
              <w:proofErr w:type="spellStart"/>
              <w:r w:rsidR="009B7CEA" w:rsidRPr="00341094">
                <w:rPr>
                  <w:rStyle w:val="a7"/>
                  <w:bCs/>
                  <w:sz w:val="21"/>
                  <w:szCs w:val="21"/>
                  <w:lang w:val="en-US"/>
                </w:rPr>
                <w:t>nalog</w:t>
              </w:r>
              <w:proofErr w:type="spellEnd"/>
              <w:r w:rsidR="009B7CEA" w:rsidRPr="00341094">
                <w:rPr>
                  <w:rStyle w:val="a7"/>
                  <w:bCs/>
                  <w:sz w:val="21"/>
                  <w:szCs w:val="21"/>
                </w:rPr>
                <w:t>.</w:t>
              </w:r>
              <w:proofErr w:type="spellStart"/>
              <w:r w:rsidR="009B7CEA" w:rsidRPr="00341094">
                <w:rPr>
                  <w:rStyle w:val="a7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="009B7CEA" w:rsidRPr="00341094">
                <w:rPr>
                  <w:rStyle w:val="a7"/>
                  <w:bCs/>
                  <w:sz w:val="21"/>
                  <w:szCs w:val="21"/>
                </w:rPr>
                <w:t>/</w:t>
              </w:r>
            </w:hyperlink>
          </w:p>
          <w:p w:rsidR="009B7CEA" w:rsidRPr="00341094" w:rsidRDefault="009B7CEA" w:rsidP="00C57A64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ind w:left="176" w:firstLine="0"/>
              <w:rPr>
                <w:sz w:val="21"/>
                <w:szCs w:val="21"/>
              </w:rPr>
            </w:pPr>
            <w:r w:rsidRPr="00341094">
              <w:rPr>
                <w:bCs/>
                <w:sz w:val="21"/>
                <w:szCs w:val="21"/>
              </w:rPr>
              <w:t xml:space="preserve">Сервисы СПАРК, </w:t>
            </w:r>
            <w:proofErr w:type="spellStart"/>
            <w:r w:rsidRPr="00341094">
              <w:rPr>
                <w:bCs/>
                <w:sz w:val="21"/>
                <w:szCs w:val="21"/>
              </w:rPr>
              <w:t>Контрфокус</w:t>
            </w:r>
            <w:proofErr w:type="spellEnd"/>
            <w:r w:rsidRPr="00341094">
              <w:rPr>
                <w:bCs/>
                <w:sz w:val="21"/>
                <w:szCs w:val="21"/>
              </w:rPr>
              <w:t xml:space="preserve">, </w:t>
            </w:r>
            <w:r w:rsidRPr="00341094">
              <w:rPr>
                <w:bCs/>
                <w:sz w:val="21"/>
                <w:szCs w:val="21"/>
                <w:lang w:val="en-US"/>
              </w:rPr>
              <w:t>R</w:t>
            </w:r>
            <w:proofErr w:type="spellStart"/>
            <w:r w:rsidRPr="00341094">
              <w:rPr>
                <w:bCs/>
                <w:sz w:val="21"/>
                <w:szCs w:val="21"/>
              </w:rPr>
              <w:t>usprofile</w:t>
            </w:r>
            <w:proofErr w:type="spellEnd"/>
            <w:r w:rsidR="006E591E">
              <w:rPr>
                <w:bCs/>
                <w:sz w:val="21"/>
                <w:szCs w:val="21"/>
              </w:rPr>
              <w:t>.</w:t>
            </w:r>
          </w:p>
          <w:p w:rsidR="00526789" w:rsidRPr="00341094" w:rsidRDefault="00526789" w:rsidP="00C57A64">
            <w:pPr>
              <w:numPr>
                <w:ilvl w:val="0"/>
                <w:numId w:val="3"/>
              </w:numPr>
              <w:tabs>
                <w:tab w:val="left" w:pos="0"/>
                <w:tab w:val="left" w:pos="402"/>
              </w:tabs>
              <w:ind w:left="176" w:firstLine="0"/>
              <w:rPr>
                <w:sz w:val="21"/>
                <w:szCs w:val="21"/>
              </w:rPr>
            </w:pPr>
            <w:r w:rsidRPr="00341094">
              <w:rPr>
                <w:bCs/>
                <w:sz w:val="21"/>
                <w:szCs w:val="21"/>
              </w:rPr>
              <w:t>Сервис п</w:t>
            </w:r>
            <w:r w:rsidR="00C65018" w:rsidRPr="00341094">
              <w:rPr>
                <w:bCs/>
                <w:sz w:val="21"/>
                <w:szCs w:val="21"/>
              </w:rPr>
              <w:t xml:space="preserve">роверки контрагентов в </w:t>
            </w:r>
            <w:proofErr w:type="gramStart"/>
            <w:r w:rsidR="00C65018" w:rsidRPr="00341094">
              <w:rPr>
                <w:bCs/>
                <w:sz w:val="21"/>
                <w:szCs w:val="21"/>
              </w:rPr>
              <w:t>Интернет-</w:t>
            </w:r>
            <w:r w:rsidRPr="00341094">
              <w:rPr>
                <w:bCs/>
                <w:sz w:val="21"/>
                <w:szCs w:val="21"/>
              </w:rPr>
              <w:t>банке</w:t>
            </w:r>
            <w:proofErr w:type="gramEnd"/>
            <w:r w:rsidRPr="00341094">
              <w:rPr>
                <w:bCs/>
                <w:sz w:val="21"/>
                <w:szCs w:val="21"/>
              </w:rPr>
              <w:t xml:space="preserve"> </w:t>
            </w:r>
            <w:r w:rsidR="006E591E">
              <w:rPr>
                <w:bCs/>
                <w:sz w:val="21"/>
                <w:szCs w:val="21"/>
              </w:rPr>
              <w:t>«</w:t>
            </w:r>
            <w:r w:rsidRPr="00341094">
              <w:rPr>
                <w:bCs/>
                <w:sz w:val="21"/>
                <w:szCs w:val="21"/>
              </w:rPr>
              <w:t>Светофор</w:t>
            </w:r>
            <w:r w:rsidR="006E591E">
              <w:rPr>
                <w:bCs/>
                <w:sz w:val="21"/>
                <w:szCs w:val="21"/>
              </w:rPr>
              <w:t>»</w:t>
            </w:r>
            <w:r w:rsidRPr="00341094">
              <w:rPr>
                <w:bCs/>
                <w:sz w:val="21"/>
                <w:szCs w:val="21"/>
              </w:rPr>
              <w:t>.</w:t>
            </w:r>
          </w:p>
          <w:p w:rsidR="00526789" w:rsidRPr="009C0D93" w:rsidRDefault="00526789" w:rsidP="00321726">
            <w:pPr>
              <w:tabs>
                <w:tab w:val="left" w:pos="0"/>
              </w:tabs>
              <w:ind w:left="34"/>
              <w:rPr>
                <w:b/>
                <w:color w:val="00B050"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>НАШ СОВЕТ:</w:t>
            </w:r>
            <w:r w:rsidR="00321726" w:rsidRPr="009C0D93">
              <w:rPr>
                <w:b/>
                <w:color w:val="00B050"/>
                <w:sz w:val="21"/>
                <w:szCs w:val="21"/>
              </w:rPr>
              <w:t xml:space="preserve"> ОТВЕТСТВЕННО ОТНОСИТ</w:t>
            </w:r>
            <w:r w:rsidR="006E591E" w:rsidRPr="009C0D93">
              <w:rPr>
                <w:b/>
                <w:color w:val="00B050"/>
                <w:sz w:val="21"/>
                <w:szCs w:val="21"/>
              </w:rPr>
              <w:t>ЬСЯ</w:t>
            </w:r>
            <w:r w:rsidR="00321726" w:rsidRPr="009C0D93">
              <w:rPr>
                <w:b/>
                <w:color w:val="00B050"/>
                <w:sz w:val="21"/>
                <w:szCs w:val="21"/>
              </w:rPr>
              <w:t xml:space="preserve"> К ВЫБОРУ ПАРТНЕРОВ ПО БИЗНЕСУ!</w:t>
            </w:r>
          </w:p>
          <w:p w:rsidR="00341094" w:rsidRPr="00341094" w:rsidRDefault="00341094" w:rsidP="00321726">
            <w:pPr>
              <w:tabs>
                <w:tab w:val="left" w:pos="0"/>
              </w:tabs>
              <w:ind w:left="34"/>
              <w:rPr>
                <w:color w:val="FF0000"/>
                <w:sz w:val="12"/>
                <w:szCs w:val="12"/>
              </w:rPr>
            </w:pPr>
          </w:p>
          <w:p w:rsidR="00526789" w:rsidRPr="00341094" w:rsidRDefault="006E591E" w:rsidP="00526789">
            <w:pPr>
              <w:pStyle w:val="a4"/>
              <w:numPr>
                <w:ilvl w:val="0"/>
                <w:numId w:val="2"/>
              </w:numPr>
              <w:ind w:hanging="48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ПРАВИЛЬНОЕ ОФОРМЛЕНИЕ</w:t>
            </w:r>
            <w:r w:rsidR="00BA5D4A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ДОКУМЕНТОВ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 КОНТРАГЕНТАМИ:</w:t>
            </w:r>
            <w:r w:rsidR="00526789" w:rsidRPr="00341094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  <w:p w:rsidR="00526789" w:rsidRPr="00341094" w:rsidRDefault="00526789" w:rsidP="00526789">
            <w:pPr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Оформление договора с контрагентом с отражением всех условий поставки т</w:t>
            </w:r>
            <w:r w:rsidR="006E591E">
              <w:rPr>
                <w:sz w:val="21"/>
                <w:szCs w:val="21"/>
              </w:rPr>
              <w:t xml:space="preserve">оваров/услуг — это защита </w:t>
            </w:r>
            <w:r w:rsidRPr="00341094">
              <w:rPr>
                <w:sz w:val="21"/>
                <w:szCs w:val="21"/>
              </w:rPr>
              <w:t>интересов</w:t>
            </w:r>
            <w:r w:rsidR="006E591E">
              <w:rPr>
                <w:sz w:val="21"/>
                <w:szCs w:val="21"/>
              </w:rPr>
              <w:t xml:space="preserve"> компании</w:t>
            </w:r>
            <w:r w:rsidRPr="00341094">
              <w:rPr>
                <w:sz w:val="21"/>
                <w:szCs w:val="21"/>
              </w:rPr>
              <w:t>.</w:t>
            </w:r>
            <w:r w:rsidR="00C65018" w:rsidRPr="00341094">
              <w:rPr>
                <w:sz w:val="21"/>
                <w:szCs w:val="21"/>
              </w:rPr>
              <w:t xml:space="preserve"> </w:t>
            </w:r>
            <w:r w:rsidRPr="00341094">
              <w:rPr>
                <w:sz w:val="21"/>
                <w:szCs w:val="21"/>
              </w:rPr>
              <w:t>Правильное оформление документов по отгрузке/получению товара поможет избежать спорных ситуаций по исполнению договора.</w:t>
            </w:r>
            <w:r w:rsidR="00C65018" w:rsidRPr="00341094">
              <w:rPr>
                <w:sz w:val="21"/>
                <w:szCs w:val="21"/>
              </w:rPr>
              <w:t xml:space="preserve"> </w:t>
            </w:r>
            <w:r w:rsidR="006E591E">
              <w:rPr>
                <w:sz w:val="21"/>
                <w:szCs w:val="21"/>
              </w:rPr>
              <w:t>Необходимо хранить</w:t>
            </w:r>
            <w:r w:rsidR="00C65018" w:rsidRPr="00341094">
              <w:rPr>
                <w:sz w:val="21"/>
                <w:szCs w:val="21"/>
              </w:rPr>
              <w:t xml:space="preserve"> всю первичную документацию, в </w:t>
            </w:r>
            <w:proofErr w:type="spellStart"/>
            <w:r w:rsidR="00C65018" w:rsidRPr="00341094">
              <w:rPr>
                <w:sz w:val="21"/>
                <w:szCs w:val="21"/>
              </w:rPr>
              <w:t>т.ч</w:t>
            </w:r>
            <w:proofErr w:type="spellEnd"/>
            <w:r w:rsidR="00C65018" w:rsidRPr="00341094">
              <w:rPr>
                <w:sz w:val="21"/>
                <w:szCs w:val="21"/>
              </w:rPr>
              <w:t>. чеки и квитанции.</w:t>
            </w:r>
          </w:p>
          <w:p w:rsidR="004F29E6" w:rsidRPr="00341094" w:rsidRDefault="00526789" w:rsidP="00105673">
            <w:pPr>
              <w:rPr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>НАШ СОВЕТ: ОФОРМЛЯ</w:t>
            </w:r>
            <w:r w:rsidR="006E591E" w:rsidRPr="009C0D93">
              <w:rPr>
                <w:b/>
                <w:color w:val="00B050"/>
                <w:sz w:val="21"/>
                <w:szCs w:val="21"/>
              </w:rPr>
              <w:t>ТЬ</w:t>
            </w:r>
            <w:r w:rsidRPr="009C0D93">
              <w:rPr>
                <w:b/>
                <w:color w:val="00B050"/>
                <w:sz w:val="21"/>
                <w:szCs w:val="21"/>
              </w:rPr>
              <w:t xml:space="preserve"> ДОГОВОРЫ С КОНТРАГЕНТАМИ И ДОКУМЕНТЫ ПО ОТГРУЗКЕ/ПОЛУЧЕНИЮ ТОВАРОВ И УСЛУГ!</w:t>
            </w:r>
            <w:r w:rsidR="00105673" w:rsidRPr="009C0D93">
              <w:rPr>
                <w:b/>
                <w:color w:val="00B050"/>
                <w:sz w:val="21"/>
                <w:szCs w:val="21"/>
              </w:rPr>
              <w:t xml:space="preserve"> СОХРАНЯТЬ</w:t>
            </w:r>
            <w:r w:rsidR="00C65018" w:rsidRPr="009C0D93">
              <w:rPr>
                <w:b/>
                <w:color w:val="00B050"/>
                <w:sz w:val="21"/>
                <w:szCs w:val="21"/>
              </w:rPr>
              <w:t xml:space="preserve"> ВСЕ ЧЕКИ!</w:t>
            </w:r>
          </w:p>
        </w:tc>
        <w:tc>
          <w:tcPr>
            <w:tcW w:w="8151" w:type="dxa"/>
            <w:gridSpan w:val="2"/>
          </w:tcPr>
          <w:p w:rsidR="00526789" w:rsidRPr="008F3BCB" w:rsidRDefault="00526789" w:rsidP="00321726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F3BCB"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Операции</w:t>
            </w:r>
          </w:p>
          <w:p w:rsidR="00526789" w:rsidRPr="00341094" w:rsidRDefault="00526789" w:rsidP="00496E65">
            <w:pPr>
              <w:pStyle w:val="a4"/>
              <w:numPr>
                <w:ilvl w:val="0"/>
                <w:numId w:val="14"/>
              </w:numPr>
              <w:ind w:hanging="48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ЗАПОЛН</w:t>
            </w:r>
            <w:r w:rsidR="008C51D5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ение</w:t>
            </w:r>
            <w:r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НАЗНАЧЕНИЯ ПЛАТЕЖЕЙ: </w:t>
            </w:r>
          </w:p>
          <w:p w:rsidR="00526789" w:rsidRPr="00341094" w:rsidRDefault="00526789" w:rsidP="00526789">
            <w:pPr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Чем подробнее и понятнее заполнено назначение платежа, тем ме</w:t>
            </w:r>
            <w:r w:rsidR="003D090B" w:rsidRPr="00341094">
              <w:rPr>
                <w:sz w:val="21"/>
                <w:szCs w:val="21"/>
              </w:rPr>
              <w:t xml:space="preserve">ньше вопросов возникнет у </w:t>
            </w:r>
            <w:r w:rsidR="003B7C40">
              <w:rPr>
                <w:sz w:val="21"/>
                <w:szCs w:val="21"/>
              </w:rPr>
              <w:t>надзорных органов</w:t>
            </w:r>
            <w:r w:rsidR="00E00B8F" w:rsidRPr="00341094">
              <w:rPr>
                <w:sz w:val="21"/>
                <w:szCs w:val="21"/>
              </w:rPr>
              <w:t xml:space="preserve"> </w:t>
            </w:r>
            <w:r w:rsidRPr="00341094">
              <w:rPr>
                <w:sz w:val="21"/>
                <w:szCs w:val="21"/>
              </w:rPr>
              <w:t>(Положение ЦБ РФ № 383-П):</w:t>
            </w:r>
          </w:p>
          <w:p w:rsidR="00526789" w:rsidRPr="00341094" w:rsidRDefault="00526789" w:rsidP="00C57A64">
            <w:pPr>
              <w:numPr>
                <w:ilvl w:val="0"/>
                <w:numId w:val="10"/>
              </w:numPr>
              <w:tabs>
                <w:tab w:val="clear" w:pos="720"/>
                <w:tab w:val="num" w:pos="956"/>
              </w:tabs>
              <w:ind w:left="531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 xml:space="preserve">наименование товаров, работ, услуг, </w:t>
            </w:r>
          </w:p>
          <w:p w:rsidR="00526789" w:rsidRPr="00341094" w:rsidRDefault="00526789" w:rsidP="00C57A64">
            <w:pPr>
              <w:numPr>
                <w:ilvl w:val="0"/>
                <w:numId w:val="10"/>
              </w:numPr>
              <w:tabs>
                <w:tab w:val="clear" w:pos="720"/>
                <w:tab w:val="num" w:pos="956"/>
              </w:tabs>
              <w:ind w:left="531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 xml:space="preserve">номера и даты договоров, товарных документов и </w:t>
            </w:r>
            <w:r w:rsidR="0078560A" w:rsidRPr="00341094">
              <w:rPr>
                <w:sz w:val="21"/>
                <w:szCs w:val="21"/>
              </w:rPr>
              <w:t>т.п</w:t>
            </w:r>
            <w:r w:rsidR="00E00B8F" w:rsidRPr="00341094">
              <w:rPr>
                <w:sz w:val="21"/>
                <w:szCs w:val="21"/>
              </w:rPr>
              <w:t>.</w:t>
            </w:r>
          </w:p>
          <w:p w:rsidR="0078560A" w:rsidRPr="00341094" w:rsidRDefault="0078560A" w:rsidP="0078560A">
            <w:pPr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 xml:space="preserve">Например, «Оплата за </w:t>
            </w:r>
            <w:proofErr w:type="spellStart"/>
            <w:r w:rsidRPr="00341094">
              <w:rPr>
                <w:sz w:val="21"/>
                <w:szCs w:val="21"/>
              </w:rPr>
              <w:t>мед</w:t>
            </w:r>
            <w:proofErr w:type="gramStart"/>
            <w:r w:rsidRPr="00341094">
              <w:rPr>
                <w:sz w:val="21"/>
                <w:szCs w:val="21"/>
              </w:rPr>
              <w:t>.т</w:t>
            </w:r>
            <w:proofErr w:type="gramEnd"/>
            <w:r w:rsidRPr="00341094">
              <w:rPr>
                <w:sz w:val="21"/>
                <w:szCs w:val="21"/>
              </w:rPr>
              <w:t>овары</w:t>
            </w:r>
            <w:proofErr w:type="spellEnd"/>
            <w:r w:rsidRPr="00341094">
              <w:rPr>
                <w:sz w:val="21"/>
                <w:szCs w:val="21"/>
              </w:rPr>
              <w:t xml:space="preserve"> по договору №1 от 01.01.19»</w:t>
            </w:r>
          </w:p>
          <w:p w:rsidR="00526789" w:rsidRPr="009C0D93" w:rsidRDefault="00526789" w:rsidP="00526789">
            <w:pPr>
              <w:rPr>
                <w:color w:val="00B050"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 xml:space="preserve">НАШ СОВЕТ: 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 xml:space="preserve">НЕОБХОДИМО </w:t>
            </w:r>
            <w:r w:rsidRPr="009C0D93">
              <w:rPr>
                <w:b/>
                <w:color w:val="00B050"/>
                <w:sz w:val="21"/>
                <w:szCs w:val="21"/>
              </w:rPr>
              <w:t>ПОДРОБНО ЗАПОЛНЯ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ТЬ</w:t>
            </w:r>
            <w:r w:rsidRPr="009C0D93">
              <w:rPr>
                <w:b/>
                <w:color w:val="00B050"/>
                <w:sz w:val="21"/>
                <w:szCs w:val="21"/>
              </w:rPr>
              <w:t xml:space="preserve"> НАЗНАЧЕНИЕ ПЛАТЕЖА!</w:t>
            </w:r>
            <w:r w:rsidRPr="009C0D93">
              <w:rPr>
                <w:color w:val="00B050"/>
                <w:sz w:val="21"/>
                <w:szCs w:val="21"/>
              </w:rPr>
              <w:t xml:space="preserve"> </w:t>
            </w:r>
          </w:p>
          <w:p w:rsidR="00341094" w:rsidRPr="00341094" w:rsidRDefault="00341094" w:rsidP="00526789">
            <w:pPr>
              <w:rPr>
                <w:color w:val="FF0000"/>
                <w:sz w:val="12"/>
                <w:szCs w:val="12"/>
              </w:rPr>
            </w:pPr>
          </w:p>
          <w:p w:rsidR="00526789" w:rsidRPr="00341094" w:rsidRDefault="008C51D5" w:rsidP="00496E65">
            <w:pPr>
              <w:pStyle w:val="a4"/>
              <w:numPr>
                <w:ilvl w:val="0"/>
                <w:numId w:val="14"/>
              </w:numPr>
              <w:ind w:firstLine="0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СНЯТИЕ НАЛИЧНЫХ В НЕБОЛЬШИХ ОБЪЕМАХ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</w:p>
          <w:p w:rsidR="00526789" w:rsidRPr="00341094" w:rsidRDefault="00526789" w:rsidP="00C57A64">
            <w:pPr>
              <w:pStyle w:val="a4"/>
              <w:numPr>
                <w:ilvl w:val="0"/>
                <w:numId w:val="3"/>
              </w:numPr>
              <w:ind w:left="531"/>
              <w:rPr>
                <w:sz w:val="21"/>
                <w:szCs w:val="21"/>
              </w:rPr>
            </w:pPr>
            <w:r w:rsidRPr="00341094">
              <w:rPr>
                <w:bCs/>
                <w:sz w:val="21"/>
                <w:szCs w:val="21"/>
              </w:rPr>
              <w:t xml:space="preserve">Предельный размер наличных расчетов </w:t>
            </w:r>
            <w:r w:rsidRPr="00341094">
              <w:rPr>
                <w:bCs/>
                <w:sz w:val="21"/>
                <w:szCs w:val="21"/>
                <w:u w:val="single"/>
              </w:rPr>
              <w:t>в рамках одного договора</w:t>
            </w:r>
            <w:r w:rsidRPr="00341094">
              <w:rPr>
                <w:bCs/>
                <w:sz w:val="21"/>
                <w:szCs w:val="21"/>
              </w:rPr>
              <w:t xml:space="preserve"> между юридическими лицами и ИП не должен превышать 100 000 руб. </w:t>
            </w:r>
            <w:r w:rsidRPr="00341094">
              <w:rPr>
                <w:sz w:val="21"/>
                <w:szCs w:val="21"/>
              </w:rPr>
              <w:t>(Указание Банка России от 07.10.2013 N 3073-У "Об осуществлении наличных расчетов")</w:t>
            </w:r>
          </w:p>
          <w:p w:rsidR="00526789" w:rsidRPr="00341094" w:rsidRDefault="00526789" w:rsidP="00C57A64">
            <w:pPr>
              <w:pStyle w:val="a4"/>
              <w:numPr>
                <w:ilvl w:val="0"/>
                <w:numId w:val="3"/>
              </w:numPr>
              <w:ind w:left="531"/>
              <w:rPr>
                <w:sz w:val="21"/>
                <w:szCs w:val="21"/>
              </w:rPr>
            </w:pPr>
            <w:r w:rsidRPr="00341094">
              <w:rPr>
                <w:bCs/>
                <w:sz w:val="21"/>
                <w:szCs w:val="21"/>
              </w:rPr>
              <w:t>Сн</w:t>
            </w:r>
            <w:r w:rsidR="00C452F3" w:rsidRPr="00341094">
              <w:rPr>
                <w:bCs/>
                <w:sz w:val="21"/>
                <w:szCs w:val="21"/>
              </w:rPr>
              <w:t>ятие больших объемов наличных (3</w:t>
            </w:r>
            <w:r w:rsidRPr="00341094">
              <w:rPr>
                <w:bCs/>
                <w:sz w:val="21"/>
                <w:szCs w:val="21"/>
              </w:rPr>
              <w:t xml:space="preserve">0% оборота и более) </w:t>
            </w:r>
            <w:r w:rsidR="00BF4B43" w:rsidRPr="00341094">
              <w:rPr>
                <w:bCs/>
                <w:sz w:val="21"/>
                <w:szCs w:val="21"/>
              </w:rPr>
              <w:t>–</w:t>
            </w:r>
            <w:r w:rsidRPr="00341094">
              <w:rPr>
                <w:bCs/>
                <w:sz w:val="21"/>
                <w:szCs w:val="21"/>
              </w:rPr>
              <w:t xml:space="preserve"> это </w:t>
            </w:r>
            <w:r w:rsidR="008C51D5">
              <w:rPr>
                <w:bCs/>
                <w:sz w:val="21"/>
                <w:szCs w:val="21"/>
              </w:rPr>
              <w:t>повод банкам задавать</w:t>
            </w:r>
            <w:r w:rsidR="00C452F3" w:rsidRPr="00341094">
              <w:rPr>
                <w:bCs/>
                <w:sz w:val="21"/>
                <w:szCs w:val="21"/>
              </w:rPr>
              <w:t xml:space="preserve"> вопросы (Методические рекомендации № 18-МР от </w:t>
            </w:r>
            <w:r w:rsidR="00DA52D5" w:rsidRPr="00341094">
              <w:rPr>
                <w:bCs/>
                <w:sz w:val="21"/>
                <w:szCs w:val="21"/>
              </w:rPr>
              <w:t>21.07.2017г.).</w:t>
            </w:r>
          </w:p>
          <w:p w:rsidR="0017119F" w:rsidRPr="00341094" w:rsidRDefault="0017119F" w:rsidP="00C57A64">
            <w:pPr>
              <w:pStyle w:val="a4"/>
              <w:numPr>
                <w:ilvl w:val="0"/>
                <w:numId w:val="3"/>
              </w:numPr>
              <w:ind w:left="531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 xml:space="preserve">Расплачивайтесь корпоративной картой </w:t>
            </w:r>
            <w:proofErr w:type="spellStart"/>
            <w:r w:rsidRPr="00341094">
              <w:rPr>
                <w:sz w:val="21"/>
                <w:szCs w:val="21"/>
              </w:rPr>
              <w:t>безналично</w:t>
            </w:r>
            <w:proofErr w:type="spellEnd"/>
            <w:r w:rsidR="0040456A" w:rsidRPr="00341094">
              <w:rPr>
                <w:sz w:val="21"/>
                <w:szCs w:val="21"/>
              </w:rPr>
              <w:t xml:space="preserve"> (это бесплатно, </w:t>
            </w:r>
            <w:r w:rsidR="00FA4010" w:rsidRPr="00341094">
              <w:rPr>
                <w:sz w:val="21"/>
                <w:szCs w:val="21"/>
              </w:rPr>
              <w:t xml:space="preserve">без </w:t>
            </w:r>
            <w:r w:rsidR="0040456A" w:rsidRPr="00341094">
              <w:rPr>
                <w:sz w:val="21"/>
                <w:szCs w:val="21"/>
              </w:rPr>
              <w:t>взимания комиссии</w:t>
            </w:r>
            <w:r w:rsidR="00FA4010" w:rsidRPr="00341094">
              <w:rPr>
                <w:sz w:val="21"/>
                <w:szCs w:val="21"/>
              </w:rPr>
              <w:t>)</w:t>
            </w:r>
            <w:r w:rsidRPr="00341094">
              <w:rPr>
                <w:sz w:val="21"/>
                <w:szCs w:val="21"/>
              </w:rPr>
              <w:t>.</w:t>
            </w:r>
          </w:p>
          <w:p w:rsidR="004F29E6" w:rsidRPr="00341094" w:rsidRDefault="00526789" w:rsidP="008C51D5">
            <w:pPr>
              <w:rPr>
                <w:b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>НАШ СОВЕТ: МАКСИМАЛЬНО ИСПОЛЬЗ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ОВАТЬ</w:t>
            </w:r>
            <w:r w:rsidRPr="009C0D93">
              <w:rPr>
                <w:b/>
                <w:color w:val="00B050"/>
                <w:sz w:val="21"/>
                <w:szCs w:val="21"/>
              </w:rPr>
              <w:t xml:space="preserve"> БЕЗНАЛИЧНЫЕ РАСЧЕТЫ С КОНТРАГЕНТАМИ И СОТРУДНИКАМИ — 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 xml:space="preserve">Т.К. </w:t>
            </w:r>
            <w:r w:rsidRPr="009C0D93">
              <w:rPr>
                <w:b/>
                <w:color w:val="00B050"/>
                <w:sz w:val="21"/>
                <w:szCs w:val="21"/>
              </w:rPr>
              <w:t>ЭТО ПРОСТО, УДОБНО И БЕЗОПАСНО</w:t>
            </w:r>
            <w:r w:rsidRPr="009C0D93">
              <w:rPr>
                <w:b/>
                <w:bCs/>
                <w:color w:val="00B050"/>
                <w:sz w:val="21"/>
                <w:szCs w:val="21"/>
              </w:rPr>
              <w:t>!</w:t>
            </w:r>
          </w:p>
        </w:tc>
      </w:tr>
      <w:tr w:rsidR="004F29E6" w:rsidTr="00341094">
        <w:tc>
          <w:tcPr>
            <w:tcW w:w="8150" w:type="dxa"/>
            <w:gridSpan w:val="2"/>
          </w:tcPr>
          <w:p w:rsidR="00526789" w:rsidRPr="008F3BCB" w:rsidRDefault="00526789" w:rsidP="00321726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F3BCB"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налоги</w:t>
            </w:r>
          </w:p>
          <w:p w:rsidR="004F29E6" w:rsidRPr="00341094" w:rsidRDefault="00105673" w:rsidP="00496E65">
            <w:pPr>
              <w:pStyle w:val="a4"/>
              <w:numPr>
                <w:ilvl w:val="0"/>
                <w:numId w:val="13"/>
              </w:numPr>
              <w:ind w:firstLine="23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Уплата НАЛОГов</w:t>
            </w:r>
            <w:r w:rsidR="004F29E6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="004F29E6" w:rsidRPr="00341094">
              <w:rPr>
                <w:noProof/>
                <w:sz w:val="21"/>
                <w:szCs w:val="21"/>
                <w:lang w:eastAsia="ru-RU"/>
              </w:rPr>
              <w:t xml:space="preserve"> </w:t>
            </w:r>
          </w:p>
          <w:p w:rsidR="004F29E6" w:rsidRPr="00341094" w:rsidRDefault="00105673" w:rsidP="00C57A64">
            <w:pPr>
              <w:pStyle w:val="a4"/>
              <w:numPr>
                <w:ilvl w:val="0"/>
                <w:numId w:val="3"/>
              </w:numPr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Уплачивать</w:t>
            </w:r>
            <w:r w:rsidR="00DA52D5" w:rsidRPr="00341094">
              <w:rPr>
                <w:sz w:val="21"/>
                <w:szCs w:val="21"/>
              </w:rPr>
              <w:t xml:space="preserve"> все налоги </w:t>
            </w:r>
            <w:r>
              <w:rPr>
                <w:sz w:val="21"/>
                <w:szCs w:val="21"/>
              </w:rPr>
              <w:t xml:space="preserve">необходимо </w:t>
            </w:r>
            <w:r w:rsidR="00DA52D5" w:rsidRPr="00341094">
              <w:rPr>
                <w:sz w:val="21"/>
                <w:szCs w:val="21"/>
              </w:rPr>
              <w:t xml:space="preserve">своевременно. Если выбранная система налогообложения позволяет оплачивать налоговые </w:t>
            </w:r>
            <w:r>
              <w:rPr>
                <w:sz w:val="21"/>
                <w:szCs w:val="21"/>
              </w:rPr>
              <w:t>платежи поквартально, то платить</w:t>
            </w:r>
            <w:r w:rsidR="00DA52D5" w:rsidRPr="00341094">
              <w:rPr>
                <w:sz w:val="21"/>
                <w:szCs w:val="21"/>
              </w:rPr>
              <w:t xml:space="preserve"> их поквартально</w:t>
            </w:r>
            <w:r w:rsidR="004F29E6" w:rsidRPr="00341094">
              <w:rPr>
                <w:sz w:val="21"/>
                <w:szCs w:val="21"/>
              </w:rPr>
              <w:t>.</w:t>
            </w:r>
          </w:p>
          <w:p w:rsidR="004F29E6" w:rsidRPr="00341094" w:rsidRDefault="004F29E6" w:rsidP="00C57A64">
            <w:pPr>
              <w:pStyle w:val="a4"/>
              <w:numPr>
                <w:ilvl w:val="0"/>
                <w:numId w:val="3"/>
              </w:numPr>
              <w:ind w:left="459"/>
              <w:rPr>
                <w:b/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Мнение ЦБ: Доля налоговых отчислений в обороте</w:t>
            </w:r>
            <w:r w:rsidR="00DD2F06" w:rsidRPr="00341094">
              <w:rPr>
                <w:sz w:val="21"/>
                <w:szCs w:val="21"/>
              </w:rPr>
              <w:t xml:space="preserve"> по </w:t>
            </w:r>
            <w:proofErr w:type="gramStart"/>
            <w:r w:rsidR="00DD2F06" w:rsidRPr="00341094">
              <w:rPr>
                <w:sz w:val="21"/>
                <w:szCs w:val="21"/>
              </w:rPr>
              <w:t>р</w:t>
            </w:r>
            <w:proofErr w:type="gramEnd"/>
            <w:r w:rsidR="00DD2F06" w:rsidRPr="00341094">
              <w:rPr>
                <w:sz w:val="21"/>
                <w:szCs w:val="21"/>
              </w:rPr>
              <w:t>/с по списанию</w:t>
            </w:r>
            <w:r w:rsidRPr="00341094">
              <w:rPr>
                <w:sz w:val="21"/>
                <w:szCs w:val="21"/>
              </w:rPr>
              <w:t xml:space="preserve"> должна </w:t>
            </w:r>
            <w:r w:rsidR="00321726" w:rsidRPr="00341094">
              <w:rPr>
                <w:sz w:val="21"/>
                <w:szCs w:val="21"/>
              </w:rPr>
              <w:t>быть не менее</w:t>
            </w:r>
            <w:r w:rsidRPr="00341094">
              <w:rPr>
                <w:sz w:val="21"/>
                <w:szCs w:val="21"/>
              </w:rPr>
              <w:t xml:space="preserve"> 1</w:t>
            </w:r>
            <w:r w:rsidRPr="00341094">
              <w:rPr>
                <w:b/>
                <w:sz w:val="21"/>
                <w:szCs w:val="21"/>
              </w:rPr>
              <w:t>%.</w:t>
            </w:r>
          </w:p>
          <w:p w:rsidR="004F29E6" w:rsidRPr="009C0D93" w:rsidRDefault="004F29E6" w:rsidP="004F29E6">
            <w:pPr>
              <w:rPr>
                <w:b/>
                <w:color w:val="00B050"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 xml:space="preserve">НАШ СОВЕТ: </w:t>
            </w:r>
            <w:r w:rsidR="00105673" w:rsidRPr="009C0D93">
              <w:rPr>
                <w:b/>
                <w:color w:val="00B050"/>
                <w:sz w:val="21"/>
                <w:szCs w:val="21"/>
              </w:rPr>
              <w:t>УПЛАТА</w:t>
            </w:r>
            <w:r w:rsidRPr="009C0D93">
              <w:rPr>
                <w:b/>
                <w:color w:val="00B050"/>
                <w:sz w:val="21"/>
                <w:szCs w:val="21"/>
              </w:rPr>
              <w:t xml:space="preserve"> НАЛОГ</w:t>
            </w:r>
            <w:r w:rsidR="00105673" w:rsidRPr="009C0D93">
              <w:rPr>
                <w:b/>
                <w:color w:val="00B050"/>
                <w:sz w:val="21"/>
                <w:szCs w:val="21"/>
              </w:rPr>
              <w:t>ОВ ДОЛЖНА БЫТЬ</w:t>
            </w:r>
            <w:r w:rsidRPr="009C0D93">
              <w:rPr>
                <w:b/>
                <w:color w:val="00B050"/>
                <w:sz w:val="21"/>
                <w:szCs w:val="21"/>
              </w:rPr>
              <w:t xml:space="preserve"> </w:t>
            </w:r>
            <w:r w:rsidR="00894E10" w:rsidRPr="009C0D93">
              <w:rPr>
                <w:b/>
                <w:color w:val="00B050"/>
                <w:sz w:val="21"/>
                <w:szCs w:val="21"/>
              </w:rPr>
              <w:t>СВОЕВРЕМЕННО</w:t>
            </w:r>
            <w:r w:rsidR="00105673" w:rsidRPr="009C0D93">
              <w:rPr>
                <w:b/>
                <w:color w:val="00B050"/>
                <w:sz w:val="21"/>
                <w:szCs w:val="21"/>
              </w:rPr>
              <w:t>Й</w:t>
            </w:r>
            <w:r w:rsidRPr="009C0D93">
              <w:rPr>
                <w:b/>
                <w:color w:val="00B050"/>
                <w:sz w:val="21"/>
                <w:szCs w:val="21"/>
              </w:rPr>
              <w:t>!</w:t>
            </w:r>
          </w:p>
          <w:p w:rsidR="00341094" w:rsidRPr="00341094" w:rsidRDefault="00341094" w:rsidP="004F29E6">
            <w:pPr>
              <w:rPr>
                <w:b/>
                <w:color w:val="FF0000"/>
                <w:sz w:val="12"/>
                <w:szCs w:val="12"/>
              </w:rPr>
            </w:pPr>
          </w:p>
          <w:p w:rsidR="00526789" w:rsidRPr="00341094" w:rsidRDefault="008C51D5" w:rsidP="00496E65">
            <w:pPr>
              <w:pStyle w:val="a4"/>
              <w:numPr>
                <w:ilvl w:val="0"/>
                <w:numId w:val="13"/>
              </w:numPr>
              <w:ind w:firstLine="0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уПЛАТА НАЛОГОВ ПРИ ПЛАТАХ ФИЗИЧЕСКИМ ЛИЦАМ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4F29E6" w:rsidRPr="00341094" w:rsidRDefault="007A1560" w:rsidP="00C57A64">
            <w:pPr>
              <w:pStyle w:val="a4"/>
              <w:numPr>
                <w:ilvl w:val="0"/>
                <w:numId w:val="9"/>
              </w:numPr>
              <w:ind w:left="459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 xml:space="preserve">При выплате вознаграждения </w:t>
            </w:r>
            <w:proofErr w:type="spellStart"/>
            <w:r w:rsidRPr="00341094">
              <w:rPr>
                <w:sz w:val="21"/>
                <w:szCs w:val="21"/>
              </w:rPr>
              <w:t>физ</w:t>
            </w:r>
            <w:proofErr w:type="gramStart"/>
            <w:r w:rsidRPr="00341094">
              <w:rPr>
                <w:sz w:val="21"/>
                <w:szCs w:val="21"/>
              </w:rPr>
              <w:t>.л</w:t>
            </w:r>
            <w:proofErr w:type="gramEnd"/>
            <w:r w:rsidRPr="00341094">
              <w:rPr>
                <w:sz w:val="21"/>
                <w:szCs w:val="21"/>
              </w:rPr>
              <w:t>ицу</w:t>
            </w:r>
            <w:proofErr w:type="spellEnd"/>
            <w:r w:rsidRPr="00341094">
              <w:rPr>
                <w:sz w:val="21"/>
                <w:szCs w:val="21"/>
              </w:rPr>
              <w:t xml:space="preserve"> организация признается налоговым агентом. </w:t>
            </w:r>
            <w:r w:rsidR="004F29E6" w:rsidRPr="00341094">
              <w:rPr>
                <w:sz w:val="21"/>
                <w:szCs w:val="21"/>
              </w:rPr>
              <w:t xml:space="preserve">Организация должна </w:t>
            </w:r>
            <w:proofErr w:type="gramStart"/>
            <w:r w:rsidR="004F29E6" w:rsidRPr="00341094">
              <w:rPr>
                <w:sz w:val="21"/>
                <w:szCs w:val="21"/>
              </w:rPr>
              <w:t>удержать и перечислить</w:t>
            </w:r>
            <w:proofErr w:type="gramEnd"/>
            <w:r w:rsidR="004F29E6" w:rsidRPr="00341094">
              <w:rPr>
                <w:sz w:val="21"/>
                <w:szCs w:val="21"/>
              </w:rPr>
              <w:t xml:space="preserve"> НДФЛ в бюджет (</w:t>
            </w:r>
            <w:r w:rsidR="003B6174" w:rsidRPr="00341094">
              <w:rPr>
                <w:sz w:val="21"/>
                <w:szCs w:val="21"/>
              </w:rPr>
              <w:t>за исключением расчетов с самозанятыми лицами</w:t>
            </w:r>
            <w:r w:rsidR="00526789" w:rsidRPr="00341094">
              <w:rPr>
                <w:sz w:val="21"/>
                <w:szCs w:val="21"/>
              </w:rPr>
              <w:t>)</w:t>
            </w:r>
            <w:r w:rsidR="00DD2F06" w:rsidRPr="00341094">
              <w:rPr>
                <w:sz w:val="21"/>
                <w:szCs w:val="21"/>
              </w:rPr>
              <w:t>.</w:t>
            </w:r>
          </w:p>
          <w:p w:rsidR="00DD2F06" w:rsidRPr="00341094" w:rsidRDefault="008C51D5" w:rsidP="00C57A64">
            <w:pPr>
              <w:pStyle w:val="a4"/>
              <w:numPr>
                <w:ilvl w:val="0"/>
                <w:numId w:val="9"/>
              </w:numPr>
              <w:ind w:left="459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Оформлять сотрудников, которые </w:t>
            </w:r>
            <w:r w:rsidR="00DD2F06" w:rsidRPr="00341094">
              <w:rPr>
                <w:rFonts w:cs="Times New Roman"/>
                <w:sz w:val="21"/>
                <w:szCs w:val="21"/>
              </w:rPr>
              <w:t>работают</w:t>
            </w:r>
            <w:r>
              <w:rPr>
                <w:rFonts w:cs="Times New Roman"/>
                <w:sz w:val="21"/>
                <w:szCs w:val="21"/>
              </w:rPr>
              <w:t xml:space="preserve"> в компании</w:t>
            </w:r>
            <w:r w:rsidR="00DD2F06" w:rsidRPr="00341094">
              <w:rPr>
                <w:rFonts w:cs="Times New Roman"/>
                <w:sz w:val="21"/>
                <w:szCs w:val="21"/>
              </w:rPr>
              <w:t>, в штат.</w:t>
            </w:r>
          </w:p>
          <w:p w:rsidR="00DD2F06" w:rsidRPr="00341094" w:rsidRDefault="008C51D5" w:rsidP="00C57A64">
            <w:pPr>
              <w:pStyle w:val="a4"/>
              <w:numPr>
                <w:ilvl w:val="0"/>
                <w:numId w:val="9"/>
              </w:numPr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Выплачивать</w:t>
            </w:r>
            <w:r w:rsidR="00A30044" w:rsidRPr="00341094">
              <w:rPr>
                <w:sz w:val="21"/>
                <w:szCs w:val="21"/>
              </w:rPr>
              <w:t xml:space="preserve"> заработную плату через расчетный счет.</w:t>
            </w:r>
          </w:p>
          <w:p w:rsidR="004638B5" w:rsidRPr="00341094" w:rsidRDefault="008C51D5" w:rsidP="00C57A64">
            <w:pPr>
              <w:pStyle w:val="a4"/>
              <w:numPr>
                <w:ilvl w:val="0"/>
                <w:numId w:val="9"/>
              </w:numPr>
              <w:ind w:left="4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Уплачивать</w:t>
            </w:r>
            <w:r w:rsidR="004638B5" w:rsidRPr="00341094">
              <w:rPr>
                <w:sz w:val="21"/>
                <w:szCs w:val="21"/>
              </w:rPr>
              <w:t xml:space="preserve"> НДФЛ и </w:t>
            </w:r>
            <w:proofErr w:type="spellStart"/>
            <w:r w:rsidR="004638B5" w:rsidRPr="00341094">
              <w:rPr>
                <w:sz w:val="21"/>
                <w:szCs w:val="21"/>
              </w:rPr>
              <w:t>соц</w:t>
            </w:r>
            <w:proofErr w:type="gramStart"/>
            <w:r w:rsidR="004638B5" w:rsidRPr="00341094">
              <w:rPr>
                <w:sz w:val="21"/>
                <w:szCs w:val="21"/>
              </w:rPr>
              <w:t>.в</w:t>
            </w:r>
            <w:proofErr w:type="gramEnd"/>
            <w:r w:rsidR="004638B5" w:rsidRPr="00341094">
              <w:rPr>
                <w:sz w:val="21"/>
                <w:szCs w:val="21"/>
              </w:rPr>
              <w:t>зносы</w:t>
            </w:r>
            <w:proofErr w:type="spellEnd"/>
            <w:r w:rsidR="004638B5" w:rsidRPr="00341094">
              <w:rPr>
                <w:sz w:val="21"/>
                <w:szCs w:val="21"/>
              </w:rPr>
              <w:t xml:space="preserve"> с зар</w:t>
            </w:r>
            <w:r>
              <w:rPr>
                <w:sz w:val="21"/>
                <w:szCs w:val="21"/>
              </w:rPr>
              <w:t>аботной платы своих сотрудников</w:t>
            </w:r>
            <w:r w:rsidR="004638B5" w:rsidRPr="00341094">
              <w:rPr>
                <w:sz w:val="21"/>
                <w:szCs w:val="21"/>
              </w:rPr>
              <w:t>.</w:t>
            </w:r>
          </w:p>
          <w:p w:rsidR="00A30044" w:rsidRPr="00341094" w:rsidRDefault="00DA70A3" w:rsidP="00C57A64">
            <w:pPr>
              <w:pStyle w:val="a4"/>
              <w:numPr>
                <w:ilvl w:val="0"/>
                <w:numId w:val="9"/>
              </w:numPr>
              <w:ind w:left="459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При выплате диви</w:t>
            </w:r>
            <w:r w:rsidR="008C51D5">
              <w:rPr>
                <w:sz w:val="21"/>
                <w:szCs w:val="21"/>
              </w:rPr>
              <w:t>дендов, одновременно уплачивать</w:t>
            </w:r>
            <w:r w:rsidRPr="00341094">
              <w:rPr>
                <w:sz w:val="21"/>
                <w:szCs w:val="21"/>
              </w:rPr>
              <w:t xml:space="preserve"> НДФЛ.</w:t>
            </w:r>
          </w:p>
          <w:p w:rsidR="004F29E6" w:rsidRPr="00341094" w:rsidRDefault="00526789" w:rsidP="003B7C40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 xml:space="preserve">НАШ СОВЕТ: </w:t>
            </w:r>
            <w:r w:rsidR="007A1560" w:rsidRPr="009C0D93">
              <w:rPr>
                <w:b/>
                <w:color w:val="00B050"/>
                <w:sz w:val="21"/>
                <w:szCs w:val="21"/>
              </w:rPr>
              <w:t>ОФОРМ</w:t>
            </w:r>
            <w:r w:rsidR="00A30044" w:rsidRPr="009C0D93">
              <w:rPr>
                <w:b/>
                <w:color w:val="00B050"/>
                <w:sz w:val="21"/>
                <w:szCs w:val="21"/>
              </w:rPr>
              <w:t>ЛЯ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ТЬ</w:t>
            </w:r>
            <w:r w:rsidR="00A30044" w:rsidRPr="009C0D93">
              <w:rPr>
                <w:b/>
                <w:color w:val="00B050"/>
                <w:sz w:val="21"/>
                <w:szCs w:val="21"/>
              </w:rPr>
              <w:t xml:space="preserve"> СОТРУДНИКОВ В ШТАТ! </w:t>
            </w:r>
            <w:r w:rsidR="004F29E6" w:rsidRPr="009C0D93">
              <w:rPr>
                <w:b/>
                <w:color w:val="00B050"/>
                <w:sz w:val="21"/>
                <w:szCs w:val="21"/>
              </w:rPr>
              <w:t>ПЛАТИТ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Ь</w:t>
            </w:r>
            <w:r w:rsidR="004F29E6" w:rsidRPr="009C0D93">
              <w:rPr>
                <w:b/>
                <w:color w:val="00B050"/>
                <w:sz w:val="21"/>
                <w:szCs w:val="21"/>
              </w:rPr>
              <w:t xml:space="preserve"> НДФЛ ПРИ ВЫПЛАТАХ ФИЗИЧЕСКИМ ЛИЦАМ!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 xml:space="preserve"> ОФОРМЛЯТЬ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 xml:space="preserve"> ЗАРПЛАТНЫЙ ПРОЕКТ – ЭТО СРАЗУ СНИМЕТ МНОГО ВОПРОСОВ СО СТОРОНЫ </w:t>
            </w:r>
            <w:r w:rsidR="003B7C40">
              <w:rPr>
                <w:b/>
                <w:color w:val="00B050"/>
                <w:sz w:val="21"/>
                <w:szCs w:val="21"/>
              </w:rPr>
              <w:t>НАДЗОРНЫХ ОРГАНОВ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>! ПРИ СНЯТ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ИИ СРЕДСТВ НА ДИВИДЕНДЫ ОБРАЩАТЬ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 xml:space="preserve"> ВНИМАНИЕ НА ЭТО СОТРУДНИКОВ БАНКА, ЧТОБЫ УМЕНЬШИТЬ ВЗИМАЕМУЮ БАНКОМ КОМИССИЮ!</w:t>
            </w:r>
          </w:p>
        </w:tc>
        <w:tc>
          <w:tcPr>
            <w:tcW w:w="8151" w:type="dxa"/>
            <w:gridSpan w:val="2"/>
          </w:tcPr>
          <w:p w:rsidR="00526789" w:rsidRPr="008F3BCB" w:rsidRDefault="00526789" w:rsidP="00321726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F3BCB">
              <w:rPr>
                <w:b/>
                <w:caps/>
                <w:color w:val="FF0000"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банк</w:t>
            </w:r>
          </w:p>
          <w:p w:rsidR="00526789" w:rsidRPr="00341094" w:rsidRDefault="00526789" w:rsidP="00496E65">
            <w:pPr>
              <w:pStyle w:val="a4"/>
              <w:numPr>
                <w:ilvl w:val="0"/>
                <w:numId w:val="14"/>
              </w:numPr>
              <w:ind w:hanging="48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ОДИН РАСЧЕТНЫЙ БАНК:</w:t>
            </w:r>
            <w:r w:rsidRPr="00341094">
              <w:rPr>
                <w:sz w:val="21"/>
                <w:szCs w:val="21"/>
              </w:rPr>
              <w:t xml:space="preserve"> </w:t>
            </w:r>
          </w:p>
          <w:p w:rsidR="00526789" w:rsidRPr="00341094" w:rsidRDefault="00526789" w:rsidP="00C57A64">
            <w:pPr>
              <w:pStyle w:val="a4"/>
              <w:numPr>
                <w:ilvl w:val="0"/>
                <w:numId w:val="11"/>
              </w:numPr>
              <w:ind w:left="531"/>
              <w:rPr>
                <w:sz w:val="21"/>
                <w:szCs w:val="21"/>
              </w:rPr>
            </w:pPr>
            <w:r w:rsidRPr="00341094">
              <w:rPr>
                <w:sz w:val="21"/>
                <w:szCs w:val="21"/>
              </w:rPr>
              <w:t>Если есть счета в нескольких банках, то о факте оплаты налогов</w:t>
            </w:r>
            <w:r w:rsidR="00943102" w:rsidRPr="00341094">
              <w:rPr>
                <w:sz w:val="21"/>
                <w:szCs w:val="21"/>
              </w:rPr>
              <w:t xml:space="preserve">, аренды, заработной платы и </w:t>
            </w:r>
            <w:proofErr w:type="spellStart"/>
            <w:r w:rsidR="00943102" w:rsidRPr="00341094">
              <w:rPr>
                <w:sz w:val="21"/>
                <w:szCs w:val="21"/>
              </w:rPr>
              <w:t>хоз</w:t>
            </w:r>
            <w:proofErr w:type="gramStart"/>
            <w:r w:rsidR="00C57A64" w:rsidRPr="00341094">
              <w:rPr>
                <w:sz w:val="21"/>
                <w:szCs w:val="21"/>
              </w:rPr>
              <w:t>.</w:t>
            </w:r>
            <w:r w:rsidR="00943102" w:rsidRPr="00341094">
              <w:rPr>
                <w:sz w:val="21"/>
                <w:szCs w:val="21"/>
              </w:rPr>
              <w:t>р</w:t>
            </w:r>
            <w:proofErr w:type="gramEnd"/>
            <w:r w:rsidR="00943102" w:rsidRPr="00341094">
              <w:rPr>
                <w:sz w:val="21"/>
                <w:szCs w:val="21"/>
              </w:rPr>
              <w:t>асходов</w:t>
            </w:r>
            <w:proofErr w:type="spellEnd"/>
            <w:r w:rsidR="00943102" w:rsidRPr="00341094">
              <w:rPr>
                <w:sz w:val="21"/>
                <w:szCs w:val="21"/>
              </w:rPr>
              <w:t xml:space="preserve"> </w:t>
            </w:r>
            <w:r w:rsidRPr="00341094">
              <w:rPr>
                <w:sz w:val="21"/>
                <w:szCs w:val="21"/>
              </w:rPr>
              <w:t xml:space="preserve"> по счету в одном банке другой банк не знает. </w:t>
            </w:r>
          </w:p>
          <w:p w:rsidR="003D090B" w:rsidRPr="00341094" w:rsidRDefault="008C51D5" w:rsidP="00377371">
            <w:pPr>
              <w:pStyle w:val="a4"/>
              <w:numPr>
                <w:ilvl w:val="0"/>
                <w:numId w:val="11"/>
              </w:numPr>
              <w:ind w:left="5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Проводить</w:t>
            </w:r>
            <w:r w:rsidR="00C57A64" w:rsidRPr="00341094">
              <w:rPr>
                <w:sz w:val="21"/>
                <w:szCs w:val="21"/>
              </w:rPr>
              <w:t xml:space="preserve"> по счету операции, соответствующие заявленным видам деятельности</w:t>
            </w:r>
            <w:r w:rsidR="00312B82" w:rsidRPr="00341094">
              <w:rPr>
                <w:sz w:val="21"/>
                <w:szCs w:val="21"/>
              </w:rPr>
              <w:t>.</w:t>
            </w:r>
            <w:r w:rsidR="00377371" w:rsidRPr="00341094">
              <w:rPr>
                <w:sz w:val="21"/>
                <w:szCs w:val="21"/>
              </w:rPr>
              <w:t xml:space="preserve"> </w:t>
            </w:r>
          </w:p>
          <w:p w:rsidR="00C57A64" w:rsidRPr="00341094" w:rsidRDefault="008C51D5" w:rsidP="00377371">
            <w:pPr>
              <w:pStyle w:val="a4"/>
              <w:numPr>
                <w:ilvl w:val="0"/>
                <w:numId w:val="11"/>
              </w:numPr>
              <w:ind w:left="5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Оплачивать</w:t>
            </w:r>
            <w:r w:rsidR="00377371" w:rsidRPr="00341094">
              <w:rPr>
                <w:sz w:val="21"/>
                <w:szCs w:val="21"/>
              </w:rPr>
              <w:t xml:space="preserve"> </w:t>
            </w:r>
            <w:proofErr w:type="spellStart"/>
            <w:r w:rsidR="00377371" w:rsidRPr="00341094">
              <w:rPr>
                <w:sz w:val="21"/>
                <w:szCs w:val="21"/>
              </w:rPr>
              <w:t>хоз</w:t>
            </w:r>
            <w:proofErr w:type="gramStart"/>
            <w:r w:rsidR="00377371" w:rsidRPr="00341094">
              <w:rPr>
                <w:sz w:val="21"/>
                <w:szCs w:val="21"/>
              </w:rPr>
              <w:t>.п</w:t>
            </w:r>
            <w:proofErr w:type="gramEnd"/>
            <w:r w:rsidR="00377371" w:rsidRPr="00341094">
              <w:rPr>
                <w:sz w:val="21"/>
                <w:szCs w:val="21"/>
              </w:rPr>
              <w:t>латежи</w:t>
            </w:r>
            <w:proofErr w:type="spellEnd"/>
            <w:r w:rsidR="00377371" w:rsidRPr="00341094">
              <w:rPr>
                <w:sz w:val="21"/>
                <w:szCs w:val="21"/>
              </w:rPr>
              <w:t xml:space="preserve"> по расчетному счету</w:t>
            </w:r>
            <w:r w:rsidR="00FA4010" w:rsidRPr="00341094">
              <w:rPr>
                <w:sz w:val="21"/>
                <w:szCs w:val="21"/>
              </w:rPr>
              <w:t xml:space="preserve"> (аренда, оплата коммунальных платежей и телефонии, закупка канцтоваров и т.д.)</w:t>
            </w:r>
            <w:r w:rsidR="00377371" w:rsidRPr="00341094">
              <w:rPr>
                <w:sz w:val="21"/>
                <w:szCs w:val="21"/>
              </w:rPr>
              <w:t>.</w:t>
            </w:r>
          </w:p>
          <w:p w:rsidR="00526789" w:rsidRPr="009C0D93" w:rsidRDefault="00526789" w:rsidP="00526789">
            <w:pPr>
              <w:rPr>
                <w:b/>
                <w:color w:val="00B050"/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 xml:space="preserve">НАШ СОВЕТ: 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ПО ЗАПРОСУ БАНКА ПРЕДОСТАВЛЯТЬ</w:t>
            </w:r>
            <w:r w:rsidR="002D7484" w:rsidRPr="009C0D93">
              <w:rPr>
                <w:b/>
                <w:color w:val="00B050"/>
                <w:sz w:val="21"/>
                <w:szCs w:val="21"/>
              </w:rPr>
              <w:t xml:space="preserve"> ПЛАТЕЖНЫЕ ПОРУЧЕНИЯ ПО УПЛАТЕ</w:t>
            </w:r>
            <w:r w:rsidR="00C11A28" w:rsidRPr="009C0D93">
              <w:rPr>
                <w:b/>
                <w:color w:val="00B050"/>
                <w:sz w:val="21"/>
                <w:szCs w:val="21"/>
              </w:rPr>
              <w:t xml:space="preserve"> НАЛОГОВ, АРЕНДЫ, ЗАРПЛАТЫ В ДР</w:t>
            </w:r>
            <w:proofErr w:type="gramStart"/>
            <w:r w:rsidR="00C11A28" w:rsidRPr="009C0D93">
              <w:rPr>
                <w:b/>
                <w:color w:val="00B050"/>
                <w:sz w:val="21"/>
                <w:szCs w:val="21"/>
              </w:rPr>
              <w:t>.О</w:t>
            </w:r>
            <w:proofErr w:type="gramEnd"/>
            <w:r w:rsidR="00C11A28" w:rsidRPr="009C0D93">
              <w:rPr>
                <w:b/>
                <w:color w:val="00B050"/>
                <w:sz w:val="21"/>
                <w:szCs w:val="21"/>
              </w:rPr>
              <w:t>БС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ЛУЖИВАЮЩИХ БАНКАХ! РАСПРЕДЕЛЯТЬ</w:t>
            </w:r>
            <w:r w:rsidR="00C11A28" w:rsidRPr="009C0D93">
              <w:rPr>
                <w:b/>
                <w:color w:val="00B050"/>
                <w:sz w:val="21"/>
                <w:szCs w:val="21"/>
              </w:rPr>
              <w:t xml:space="preserve"> ХОЗ.</w:t>
            </w:r>
            <w:r w:rsidR="000E2084" w:rsidRPr="009C0D93">
              <w:rPr>
                <w:b/>
                <w:color w:val="00B050"/>
                <w:sz w:val="21"/>
                <w:szCs w:val="21"/>
              </w:rPr>
              <w:t xml:space="preserve"> 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>И НАЛОГОВЫЕ ПЛАТЕЖИ ПО РАСЧЕТНЫМ</w:t>
            </w:r>
            <w:r w:rsidR="00C11A28" w:rsidRPr="009C0D93">
              <w:rPr>
                <w:b/>
                <w:color w:val="00B050"/>
                <w:sz w:val="21"/>
                <w:szCs w:val="21"/>
              </w:rPr>
              <w:t xml:space="preserve"> СЧЕТАМ ВСЕХ ОБСЛУЖИВАЮЩИХ БАНКОВ!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 xml:space="preserve"> ИЛИ, ЧТО БОЛЕЕ УДОБНО, </w:t>
            </w:r>
            <w:r w:rsidR="0090700F" w:rsidRPr="009C0D93">
              <w:rPr>
                <w:b/>
                <w:color w:val="00B050"/>
                <w:sz w:val="21"/>
                <w:szCs w:val="21"/>
              </w:rPr>
              <w:t>ПРОВО</w:t>
            </w:r>
            <w:r w:rsidR="008C51D5" w:rsidRPr="009C0D93">
              <w:rPr>
                <w:b/>
                <w:color w:val="00B050"/>
                <w:sz w:val="21"/>
                <w:szCs w:val="21"/>
              </w:rPr>
              <w:t>ДИТЬ</w:t>
            </w:r>
            <w:r w:rsidR="00341094" w:rsidRPr="009C0D93">
              <w:rPr>
                <w:b/>
                <w:color w:val="00B050"/>
                <w:sz w:val="21"/>
                <w:szCs w:val="21"/>
              </w:rPr>
              <w:t xml:space="preserve"> ВСЕ РАСЧЕТЫ ЧЕРЕЗ ОДИН БАНКОВСКИЙ СЧЕТ!</w:t>
            </w:r>
          </w:p>
          <w:p w:rsidR="00341094" w:rsidRPr="00341094" w:rsidRDefault="00341094" w:rsidP="00526789">
            <w:pPr>
              <w:rPr>
                <w:b/>
                <w:caps/>
                <w:color w:val="FF0000"/>
                <w:sz w:val="12"/>
                <w:szCs w:val="1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26789" w:rsidRPr="00341094" w:rsidRDefault="008C51D5" w:rsidP="00496E65">
            <w:pPr>
              <w:pStyle w:val="a4"/>
              <w:numPr>
                <w:ilvl w:val="0"/>
                <w:numId w:val="14"/>
              </w:numPr>
              <w:ind w:hanging="48"/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ПРЕДОСТАВЛ</w:t>
            </w:r>
            <w:r w:rsidR="00BA5D4A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ЕНИЕ ДОКУМЕНТОВ</w:t>
            </w:r>
            <w:r w:rsidR="00526789" w:rsidRPr="00341094">
              <w:rPr>
                <w:b/>
                <w:caps/>
                <w:sz w:val="21"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</w:p>
          <w:p w:rsidR="00526789" w:rsidRPr="00341094" w:rsidRDefault="008C51D5" w:rsidP="00DB11A2">
            <w:pPr>
              <w:pStyle w:val="a4"/>
              <w:numPr>
                <w:ilvl w:val="0"/>
                <w:numId w:val="12"/>
              </w:numPr>
              <w:ind w:left="531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Предоставлять</w:t>
            </w:r>
            <w:r w:rsidR="003317CF" w:rsidRPr="00341094">
              <w:rPr>
                <w:sz w:val="21"/>
                <w:szCs w:val="21"/>
              </w:rPr>
              <w:t xml:space="preserve"> документы</w:t>
            </w:r>
            <w:proofErr w:type="gramEnd"/>
            <w:r w:rsidR="003317CF" w:rsidRPr="00341094">
              <w:rPr>
                <w:sz w:val="21"/>
                <w:szCs w:val="21"/>
              </w:rPr>
              <w:t xml:space="preserve"> и информацию по запросу Банка в срок, указанный Банком. </w:t>
            </w:r>
            <w:r w:rsidRPr="00341094">
              <w:rPr>
                <w:sz w:val="21"/>
                <w:szCs w:val="21"/>
              </w:rPr>
              <w:t>Непред</w:t>
            </w:r>
            <w:r>
              <w:rPr>
                <w:sz w:val="21"/>
                <w:szCs w:val="21"/>
              </w:rPr>
              <w:t>с</w:t>
            </w:r>
            <w:r w:rsidRPr="00341094">
              <w:rPr>
                <w:sz w:val="21"/>
                <w:szCs w:val="21"/>
              </w:rPr>
              <w:t>тавление</w:t>
            </w:r>
            <w:r w:rsidR="00526789" w:rsidRPr="00341094">
              <w:rPr>
                <w:sz w:val="21"/>
                <w:szCs w:val="21"/>
              </w:rPr>
              <w:t xml:space="preserve"> документов может привести к отказу в </w:t>
            </w:r>
            <w:proofErr w:type="gramStart"/>
            <w:r w:rsidR="00526789" w:rsidRPr="00341094">
              <w:rPr>
                <w:sz w:val="21"/>
                <w:szCs w:val="21"/>
              </w:rPr>
              <w:t>операциях</w:t>
            </w:r>
            <w:proofErr w:type="gramEnd"/>
            <w:r w:rsidR="003317CF" w:rsidRPr="00341094">
              <w:rPr>
                <w:sz w:val="21"/>
                <w:szCs w:val="21"/>
              </w:rPr>
              <w:t xml:space="preserve"> (Положение № 639-П от 30.03.2018г.).</w:t>
            </w:r>
          </w:p>
          <w:p w:rsidR="003317CF" w:rsidRPr="00341094" w:rsidRDefault="008C51D5" w:rsidP="00DB11A2">
            <w:pPr>
              <w:pStyle w:val="a4"/>
              <w:numPr>
                <w:ilvl w:val="0"/>
                <w:numId w:val="12"/>
              </w:numPr>
              <w:ind w:left="5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Если компания не успевает предоставить документы </w:t>
            </w:r>
            <w:r w:rsidR="003317CF" w:rsidRPr="00341094">
              <w:rPr>
                <w:sz w:val="21"/>
                <w:szCs w:val="21"/>
              </w:rPr>
              <w:t xml:space="preserve">в Банк в срок, указанный в </w:t>
            </w:r>
            <w:proofErr w:type="gramStart"/>
            <w:r w:rsidR="003317CF" w:rsidRPr="00341094">
              <w:rPr>
                <w:sz w:val="21"/>
                <w:szCs w:val="21"/>
              </w:rPr>
              <w:t>запросе</w:t>
            </w:r>
            <w:proofErr w:type="gramEnd"/>
            <w:r w:rsidR="003317CF" w:rsidRPr="0034109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необходимо уведомить</w:t>
            </w:r>
            <w:r w:rsidR="003317CF" w:rsidRPr="00341094">
              <w:rPr>
                <w:sz w:val="21"/>
                <w:szCs w:val="21"/>
              </w:rPr>
              <w:t xml:space="preserve"> об этом сотрудника Банка.</w:t>
            </w:r>
          </w:p>
          <w:p w:rsidR="00526789" w:rsidRPr="00341094" w:rsidRDefault="008C51D5" w:rsidP="00F62BC4">
            <w:pPr>
              <w:rPr>
                <w:sz w:val="21"/>
                <w:szCs w:val="21"/>
              </w:rPr>
            </w:pPr>
            <w:r w:rsidRPr="009C0D93">
              <w:rPr>
                <w:b/>
                <w:color w:val="00B050"/>
                <w:sz w:val="21"/>
                <w:szCs w:val="21"/>
              </w:rPr>
              <w:t xml:space="preserve">НАШ СОВЕТ: </w:t>
            </w:r>
            <w:proofErr w:type="gramStart"/>
            <w:r w:rsidRPr="009C0D93">
              <w:rPr>
                <w:b/>
                <w:color w:val="00B050"/>
                <w:sz w:val="21"/>
                <w:szCs w:val="21"/>
              </w:rPr>
              <w:t>ПРЕДОСТАВЛЯТЬ</w:t>
            </w:r>
            <w:r w:rsidR="00526789" w:rsidRPr="009C0D93">
              <w:rPr>
                <w:b/>
                <w:color w:val="00B050"/>
                <w:sz w:val="21"/>
                <w:szCs w:val="21"/>
              </w:rPr>
              <w:t xml:space="preserve"> ДОКУМЕНТЫ</w:t>
            </w:r>
            <w:proofErr w:type="gramEnd"/>
            <w:r w:rsidR="00526789" w:rsidRPr="009C0D93">
              <w:rPr>
                <w:b/>
                <w:color w:val="00B050"/>
                <w:sz w:val="21"/>
                <w:szCs w:val="21"/>
              </w:rPr>
              <w:t xml:space="preserve"> И ИНФОРМАЦИЮ ПО ЗАПРОСУ БАНКА</w:t>
            </w:r>
            <w:r w:rsidR="00894E10" w:rsidRPr="009C0D93">
              <w:rPr>
                <w:b/>
                <w:color w:val="00B050"/>
                <w:sz w:val="21"/>
                <w:szCs w:val="21"/>
              </w:rPr>
              <w:t xml:space="preserve"> СВОЕВРЕМЕННО</w:t>
            </w:r>
            <w:r w:rsidR="00526789" w:rsidRPr="009C0D93">
              <w:rPr>
                <w:b/>
                <w:color w:val="00B050"/>
                <w:sz w:val="21"/>
                <w:szCs w:val="21"/>
              </w:rPr>
              <w:t>!</w:t>
            </w:r>
          </w:p>
        </w:tc>
      </w:tr>
    </w:tbl>
    <w:p w:rsidR="00C4657F" w:rsidRDefault="00C4657F"/>
    <w:sectPr w:rsidR="00C4657F" w:rsidSect="0090700F">
      <w:pgSz w:w="16838" w:h="11906" w:orient="landscape"/>
      <w:pgMar w:top="284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85"/>
    <w:multiLevelType w:val="hybridMultilevel"/>
    <w:tmpl w:val="1E0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A2E"/>
    <w:multiLevelType w:val="hybridMultilevel"/>
    <w:tmpl w:val="96385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7271"/>
    <w:multiLevelType w:val="hybridMultilevel"/>
    <w:tmpl w:val="EFB48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57B6"/>
    <w:multiLevelType w:val="hybridMultilevel"/>
    <w:tmpl w:val="1E0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3A9"/>
    <w:multiLevelType w:val="hybridMultilevel"/>
    <w:tmpl w:val="085891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1077"/>
    <w:multiLevelType w:val="hybridMultilevel"/>
    <w:tmpl w:val="1E0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02D2"/>
    <w:multiLevelType w:val="hybridMultilevel"/>
    <w:tmpl w:val="D03C3E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4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E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FE48FF"/>
    <w:multiLevelType w:val="hybridMultilevel"/>
    <w:tmpl w:val="1E0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7E40"/>
    <w:multiLevelType w:val="hybridMultilevel"/>
    <w:tmpl w:val="5D8A12E6"/>
    <w:lvl w:ilvl="0" w:tplc="880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0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4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E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313786"/>
    <w:multiLevelType w:val="hybridMultilevel"/>
    <w:tmpl w:val="90E64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5BE1"/>
    <w:multiLevelType w:val="hybridMultilevel"/>
    <w:tmpl w:val="8E827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2447"/>
    <w:multiLevelType w:val="hybridMultilevel"/>
    <w:tmpl w:val="D27092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37601"/>
    <w:multiLevelType w:val="hybridMultilevel"/>
    <w:tmpl w:val="1E0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7C6B"/>
    <w:multiLevelType w:val="hybridMultilevel"/>
    <w:tmpl w:val="D2A6B60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1"/>
    <w:rsid w:val="00057996"/>
    <w:rsid w:val="000E2084"/>
    <w:rsid w:val="00105673"/>
    <w:rsid w:val="0017119F"/>
    <w:rsid w:val="00184687"/>
    <w:rsid w:val="001D65B9"/>
    <w:rsid w:val="00241621"/>
    <w:rsid w:val="00280C2A"/>
    <w:rsid w:val="002D7484"/>
    <w:rsid w:val="00312B82"/>
    <w:rsid w:val="00321726"/>
    <w:rsid w:val="003317CF"/>
    <w:rsid w:val="00341094"/>
    <w:rsid w:val="00377371"/>
    <w:rsid w:val="003B6174"/>
    <w:rsid w:val="003B7C40"/>
    <w:rsid w:val="003D090B"/>
    <w:rsid w:val="0040456A"/>
    <w:rsid w:val="004638B5"/>
    <w:rsid w:val="00496E65"/>
    <w:rsid w:val="004F29E6"/>
    <w:rsid w:val="00526789"/>
    <w:rsid w:val="00551B3A"/>
    <w:rsid w:val="006E591E"/>
    <w:rsid w:val="0078560A"/>
    <w:rsid w:val="007A1560"/>
    <w:rsid w:val="00885C75"/>
    <w:rsid w:val="00894E10"/>
    <w:rsid w:val="008C51D5"/>
    <w:rsid w:val="008C5744"/>
    <w:rsid w:val="008F3BCB"/>
    <w:rsid w:val="0090700F"/>
    <w:rsid w:val="00943102"/>
    <w:rsid w:val="009B7CEA"/>
    <w:rsid w:val="009C0D93"/>
    <w:rsid w:val="00A04884"/>
    <w:rsid w:val="00A30044"/>
    <w:rsid w:val="00AD1311"/>
    <w:rsid w:val="00BA5D4A"/>
    <w:rsid w:val="00BF4B43"/>
    <w:rsid w:val="00C11A28"/>
    <w:rsid w:val="00C452F3"/>
    <w:rsid w:val="00C4657F"/>
    <w:rsid w:val="00C57A64"/>
    <w:rsid w:val="00C65018"/>
    <w:rsid w:val="00CB506E"/>
    <w:rsid w:val="00D270C1"/>
    <w:rsid w:val="00DA52D5"/>
    <w:rsid w:val="00DA70A3"/>
    <w:rsid w:val="00DB11A2"/>
    <w:rsid w:val="00DD2F06"/>
    <w:rsid w:val="00E00B8F"/>
    <w:rsid w:val="00F13059"/>
    <w:rsid w:val="00F62BC4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 Anastasiya Romanovna</dc:creator>
  <cp:lastModifiedBy>Фатыхова Ксения Александровна</cp:lastModifiedBy>
  <cp:revision>2</cp:revision>
  <cp:lastPrinted>2019-03-21T13:50:00Z</cp:lastPrinted>
  <dcterms:created xsi:type="dcterms:W3CDTF">2019-04-15T05:38:00Z</dcterms:created>
  <dcterms:modified xsi:type="dcterms:W3CDTF">2019-04-15T05:38:00Z</dcterms:modified>
</cp:coreProperties>
</file>