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D4" w:rsidRPr="00B84FD4" w:rsidRDefault="00B84FD4" w:rsidP="00617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2"/>
        <w:gridCol w:w="5233"/>
      </w:tblGrid>
      <w:tr w:rsidR="00B84FD4" w:rsidRPr="00B84FD4">
        <w:tc>
          <w:tcPr>
            <w:tcW w:w="4677" w:type="dxa"/>
          </w:tcPr>
          <w:p w:rsidR="00B84FD4" w:rsidRPr="00B84FD4" w:rsidRDefault="00B84FD4" w:rsidP="00B84FD4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FD4">
              <w:rPr>
                <w:rFonts w:ascii="Times New Roman" w:hAnsi="Times New Roman" w:cs="Times New Roman"/>
                <w:sz w:val="28"/>
                <w:szCs w:val="28"/>
              </w:rPr>
              <w:t>14 октября 2008 года</w:t>
            </w:r>
          </w:p>
        </w:tc>
        <w:tc>
          <w:tcPr>
            <w:tcW w:w="4677" w:type="dxa"/>
          </w:tcPr>
          <w:p w:rsidR="00B84FD4" w:rsidRPr="00B84FD4" w:rsidRDefault="00B84FD4" w:rsidP="00B84F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FD4">
              <w:rPr>
                <w:rFonts w:ascii="Times New Roman" w:hAnsi="Times New Roman" w:cs="Times New Roman"/>
                <w:sz w:val="28"/>
                <w:szCs w:val="28"/>
              </w:rPr>
              <w:t>N 37-ЗЗК</w:t>
            </w:r>
          </w:p>
        </w:tc>
      </w:tr>
    </w:tbl>
    <w:p w:rsidR="00B84FD4" w:rsidRPr="00B84FD4" w:rsidRDefault="00B84FD4" w:rsidP="00B84FD4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FD4">
        <w:rPr>
          <w:rFonts w:ascii="Times New Roman" w:hAnsi="Times New Roman" w:cs="Times New Roman"/>
          <w:b/>
          <w:bCs/>
          <w:sz w:val="28"/>
          <w:szCs w:val="28"/>
        </w:rPr>
        <w:t>ЗАБАЙКАЛЬСКИЙ КРАЙ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FD4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FD4">
        <w:rPr>
          <w:rFonts w:ascii="Times New Roman" w:hAnsi="Times New Roman" w:cs="Times New Roman"/>
          <w:b/>
          <w:bCs/>
          <w:sz w:val="28"/>
          <w:szCs w:val="28"/>
        </w:rPr>
        <w:t>О ГОСУДАРСТВЕННОЙ ПОДДЕРЖКЕ ЗАВОЗА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FD4">
        <w:rPr>
          <w:rFonts w:ascii="Times New Roman" w:hAnsi="Times New Roman" w:cs="Times New Roman"/>
          <w:b/>
          <w:bCs/>
          <w:sz w:val="28"/>
          <w:szCs w:val="28"/>
        </w:rPr>
        <w:t>ПРОДУКЦИИ (ТОВАРОВ) В НАСЕЛЕННЫЕ ПУНКТЫ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FD4">
        <w:rPr>
          <w:rFonts w:ascii="Times New Roman" w:hAnsi="Times New Roman" w:cs="Times New Roman"/>
          <w:b/>
          <w:bCs/>
          <w:sz w:val="28"/>
          <w:szCs w:val="28"/>
        </w:rPr>
        <w:t>С ОГРАНИЧЕННЫМИ СРОКАМИ ЗАВОЗА ГРУЗОВ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FD4">
        <w:rPr>
          <w:rFonts w:ascii="Times New Roman" w:hAnsi="Times New Roman" w:cs="Times New Roman"/>
          <w:b/>
          <w:bCs/>
          <w:sz w:val="28"/>
          <w:szCs w:val="28"/>
        </w:rPr>
        <w:t>(ПРОДУКЦИИ) В ЗАБАЙКАЛЬСКОМ КРАЕ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84FD4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Читинской областной Думой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и Агинской Бурятской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окружной Думой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26 сентября 2008 года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4FD4" w:rsidRPr="00B84FD4" w:rsidTr="006171C3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auto"/>
          </w:tcPr>
          <w:p w:rsidR="00B84FD4" w:rsidRPr="00B84FD4" w:rsidRDefault="00B84FD4" w:rsidP="00B84F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bookmarkStart w:id="0" w:name="_GoBack"/>
            <w:r w:rsidRPr="00B84FD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B84FD4" w:rsidRPr="00B84FD4" w:rsidRDefault="00B84FD4" w:rsidP="00B84F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 w:rsidRPr="00B84FD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</w:t>
            </w:r>
            <w:r w:rsidR="006171C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Закона </w:t>
            </w:r>
            <w:r w:rsidRPr="00B84FD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Забайкальского края</w:t>
            </w:r>
            <w:proofErr w:type="gramEnd"/>
          </w:p>
          <w:p w:rsidR="00B84FD4" w:rsidRPr="00B84FD4" w:rsidRDefault="00B84FD4" w:rsidP="006171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B84FD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29.03.2010 N 349-ЗЗК, от 21.09.2011</w:t>
            </w:r>
            <w:r w:rsidR="006171C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№ 558-ЗЗК</w:t>
            </w:r>
            <w:r w:rsidRPr="00B84FD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  <w:bookmarkEnd w:id="0"/>
    </w:tbl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B84FD4">
        <w:rPr>
          <w:rFonts w:ascii="Times New Roman" w:hAnsi="Times New Roman" w:cs="Times New Roman"/>
          <w:sz w:val="28"/>
          <w:szCs w:val="28"/>
        </w:rPr>
        <w:t>Статья 1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FD4">
        <w:rPr>
          <w:rFonts w:ascii="Times New Roman" w:hAnsi="Times New Roman" w:cs="Times New Roman"/>
          <w:sz w:val="28"/>
          <w:szCs w:val="28"/>
        </w:rPr>
        <w:t>Государственная поддержка за счет средств краевого бюджета оказывается юридическим лицам (за исключением государственных (муниципальных) учреждений) (далее - организации) и индивидуальным предпринимателям, осуществляющим завоз продукции (товаров) для снабжения населения в соответствии с прилагаемым</w:t>
      </w:r>
      <w:r w:rsidR="006171C3">
        <w:rPr>
          <w:rFonts w:ascii="Times New Roman" w:hAnsi="Times New Roman" w:cs="Times New Roman"/>
          <w:sz w:val="28"/>
          <w:szCs w:val="28"/>
        </w:rPr>
        <w:t xml:space="preserve"> перечнем </w:t>
      </w:r>
      <w:r w:rsidRPr="00B84FD4">
        <w:rPr>
          <w:rFonts w:ascii="Times New Roman" w:hAnsi="Times New Roman" w:cs="Times New Roman"/>
          <w:sz w:val="28"/>
          <w:szCs w:val="28"/>
        </w:rPr>
        <w:t>в населенные пункты Забайкальского края, отнесенные Правительством Российской Федерации к районам Крайнего Севера и приравненным к ним местностям с ограниченными сроками завоза грузов (продукции).</w:t>
      </w:r>
      <w:proofErr w:type="gramEnd"/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Статья 2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1. Государственная поддержка осуществляется в форме предоставления субсидий организациям и индивидуальным предпринимателям в целях возмещения части транспортных расходов по доставке продукции (товаров) в населенные пункты, указанные в</w:t>
      </w:r>
      <w:r w:rsidR="006171C3">
        <w:rPr>
          <w:rFonts w:ascii="Times New Roman" w:hAnsi="Times New Roman" w:cs="Times New Roman"/>
          <w:sz w:val="28"/>
          <w:szCs w:val="28"/>
        </w:rPr>
        <w:t xml:space="preserve"> статье 1 </w:t>
      </w:r>
      <w:r w:rsidRPr="00B84FD4">
        <w:rPr>
          <w:rFonts w:ascii="Times New Roman" w:hAnsi="Times New Roman" w:cs="Times New Roman"/>
          <w:sz w:val="28"/>
          <w:szCs w:val="28"/>
        </w:rPr>
        <w:t>настоящего Закона края.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84FD4">
        <w:rPr>
          <w:rFonts w:ascii="Times New Roman" w:hAnsi="Times New Roman" w:cs="Times New Roman"/>
          <w:sz w:val="28"/>
          <w:szCs w:val="28"/>
        </w:rPr>
        <w:t>Субсидии на возмещение части транспортных расходов организациям и индивидуальным предпринимателям предоставляются в размере до 75 процентов фактически понесенных транспортных расходов по доставке продукции (товаров), определяемых исходя из расстояния от административного центра муниципального района до расположенных в нем населенных пунктов с ограниченными сроками завоза грузов (продукции), в пределах бюджетных ассигнований, предусмотренных законом Забайкальского края о бюджете края на текущий финансовый год.</w:t>
      </w:r>
      <w:proofErr w:type="gramEnd"/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Статья 3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Настоящий Закон края вступает в силу с 1 января 2009 года.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2"/>
        <w:gridCol w:w="5233"/>
      </w:tblGrid>
      <w:tr w:rsidR="00B84FD4" w:rsidRPr="00B84FD4">
        <w:tc>
          <w:tcPr>
            <w:tcW w:w="4677" w:type="dxa"/>
          </w:tcPr>
          <w:p w:rsidR="00B84FD4" w:rsidRPr="00B84FD4" w:rsidRDefault="00B84FD4" w:rsidP="00B84F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84FD4" w:rsidRPr="00B84FD4" w:rsidRDefault="00B84FD4" w:rsidP="00B84F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Губернатор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Р.Ф.ГЕНИАТУЛИН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Чита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14 октября 2008 года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N 37-ЗЗК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Приложение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к Закону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"О государственной поддержке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завоза продукции (товаров)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 xml:space="preserve">в населенные пункты </w:t>
      </w:r>
      <w:proofErr w:type="gramStart"/>
      <w:r w:rsidRPr="00B84FD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ограниченными сроками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завоза грузов (продукции)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в Забайкальском крае"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59"/>
      <w:bookmarkEnd w:id="2"/>
      <w:r w:rsidRPr="00B84FD4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FD4">
        <w:rPr>
          <w:rFonts w:ascii="Times New Roman" w:hAnsi="Times New Roman" w:cs="Times New Roman"/>
          <w:b/>
          <w:bCs/>
          <w:sz w:val="28"/>
          <w:szCs w:val="28"/>
        </w:rPr>
        <w:t>ПРОДУКЦИИ (ТОВАРОВ), НА КОТОРЫЕ РАСПРОСТРАНЯЕТСЯ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FD4">
        <w:rPr>
          <w:rFonts w:ascii="Times New Roman" w:hAnsi="Times New Roman" w:cs="Times New Roman"/>
          <w:b/>
          <w:bCs/>
          <w:sz w:val="28"/>
          <w:szCs w:val="28"/>
        </w:rPr>
        <w:t>ГОСУДАРСТВЕННАЯ ПОДДЕРЖКА ЗАВОЗА ПРОДУКЦИИ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FD4">
        <w:rPr>
          <w:rFonts w:ascii="Times New Roman" w:hAnsi="Times New Roman" w:cs="Times New Roman"/>
          <w:b/>
          <w:bCs/>
          <w:sz w:val="28"/>
          <w:szCs w:val="28"/>
        </w:rPr>
        <w:t>(ТОВАРОВ) В НАСЕЛЕННЫЕ ПУНКТЫ, ОТНЕСЕННЫЕ РАЙОНАМ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FD4">
        <w:rPr>
          <w:rFonts w:ascii="Times New Roman" w:hAnsi="Times New Roman" w:cs="Times New Roman"/>
          <w:b/>
          <w:bCs/>
          <w:sz w:val="28"/>
          <w:szCs w:val="28"/>
        </w:rPr>
        <w:t>КРАЙНЕГО СЕВЕРА И ПРИРАВНЕННЫМ К НИМ МЕСТНОСТЯМ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FD4">
        <w:rPr>
          <w:rFonts w:ascii="Times New Roman" w:hAnsi="Times New Roman" w:cs="Times New Roman"/>
          <w:b/>
          <w:bCs/>
          <w:sz w:val="28"/>
          <w:szCs w:val="28"/>
        </w:rPr>
        <w:t>С ОГРАНИЧЕННЫМИ СРОКАМИ ЗАВОЗА ГРУЗОВ (ПРОДУКЦИИ)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1. Продовольственные товары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Хлеб и хлебобулочные изделия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Мука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Бобовые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Крупа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Макаронные изделия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Картофель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Овощи и бахчевые (свежие и консервированные)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Фрукты (свежие и консервированные)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Сахар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Кондитерские изделия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lastRenderedPageBreak/>
        <w:t>Мясопродукты (в том числе мясо птицы, консервы мясные)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Колбасные изделия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Молоко (в том числе сухие молочные продукты, консервы молочные)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Кефир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Сметана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Творог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Масло животное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Сыр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Рыба и рыбопродукты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Яйца и яичный порошок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Масло растительное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Маргарин и другие жиры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Соль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Чай, кофе, какао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Приправы пищевкусовые (специи, пряности, кислоты пищевые, ванилин, горчица пищевая)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Дрожжи хлебопекарные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Крахмал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Мед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Продукты для детского питания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Комбикорма и смеси кормовые для сельскохозяйственных животных</w:t>
      </w:r>
    </w:p>
    <w:p w:rsidR="006171C3" w:rsidRDefault="006171C3" w:rsidP="00B84F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2. Непродовольственные товары первой необходимости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Верхняя костюмно-платьевая группа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Белье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Чулочно-носочные изделия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Головные уборы и галантерейные изделия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Обувь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Школьно-письменные товары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Постельное белье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Игрушки детские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Товары культурно-бытового и хозяйственного назначения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Предметы санитарии (в том числе предметы личной гигиены)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Спички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Аппаратура радиоэлектронная бытовая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Велосипеды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Компьютеры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Строительные материалы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Приборы электрические бытовые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Бензин автомобильный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Топливо дизельное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Масла моторные.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3. Патроны к охотничьему оружию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4FD4">
        <w:rPr>
          <w:rFonts w:ascii="Times New Roman" w:hAnsi="Times New Roman" w:cs="Times New Roman"/>
          <w:sz w:val="28"/>
          <w:szCs w:val="28"/>
        </w:rPr>
        <w:t>4. Товары и принадлежности для оказания ритуальных услуг</w:t>
      </w: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FD4" w:rsidRPr="00B84FD4" w:rsidRDefault="00B84FD4" w:rsidP="00B8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FD4" w:rsidRPr="00B84FD4" w:rsidRDefault="00B84FD4" w:rsidP="00B84FD4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A56" w:rsidRPr="00B84FD4" w:rsidRDefault="00B96A56" w:rsidP="00B84F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96A56" w:rsidRPr="00B84FD4" w:rsidSect="00B84FD4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D4"/>
    <w:rsid w:val="006171C3"/>
    <w:rsid w:val="00936338"/>
    <w:rsid w:val="00B84FD4"/>
    <w:rsid w:val="00B9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38"/>
  </w:style>
  <w:style w:type="paragraph" w:styleId="1">
    <w:name w:val="heading 1"/>
    <w:basedOn w:val="a"/>
    <w:next w:val="a"/>
    <w:link w:val="10"/>
    <w:uiPriority w:val="9"/>
    <w:qFormat/>
    <w:rsid w:val="009363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6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63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36338"/>
    <w:rPr>
      <w:b/>
      <w:bCs/>
    </w:rPr>
  </w:style>
  <w:style w:type="character" w:styleId="a4">
    <w:name w:val="Emphasis"/>
    <w:basedOn w:val="a0"/>
    <w:uiPriority w:val="20"/>
    <w:qFormat/>
    <w:rsid w:val="009363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38"/>
  </w:style>
  <w:style w:type="paragraph" w:styleId="1">
    <w:name w:val="heading 1"/>
    <w:basedOn w:val="a"/>
    <w:next w:val="a"/>
    <w:link w:val="10"/>
    <w:uiPriority w:val="9"/>
    <w:qFormat/>
    <w:rsid w:val="009363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6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63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36338"/>
    <w:rPr>
      <w:b/>
      <w:bCs/>
    </w:rPr>
  </w:style>
  <w:style w:type="character" w:styleId="a4">
    <w:name w:val="Emphasis"/>
    <w:basedOn w:val="a0"/>
    <w:uiPriority w:val="20"/>
    <w:qFormat/>
    <w:rsid w:val="00936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Мария</dc:creator>
  <cp:lastModifiedBy>Черепанова Мария</cp:lastModifiedBy>
  <cp:revision>2</cp:revision>
  <cp:lastPrinted>2018-04-04T01:28:00Z</cp:lastPrinted>
  <dcterms:created xsi:type="dcterms:W3CDTF">2018-04-04T01:28:00Z</dcterms:created>
  <dcterms:modified xsi:type="dcterms:W3CDTF">2018-04-24T06:18:00Z</dcterms:modified>
</cp:coreProperties>
</file>