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B0" w:rsidRPr="000F15B0" w:rsidRDefault="000F15B0" w:rsidP="000F15B0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F1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целях создания и развития индустриальных (промышленных) парков в Забайкальском крае принят и действует Закон Забайкальского края от 27 декабря 2017 года № 1443-ЗЗК «Об индустриальных (промышленных) парках Забайкальского края», которым предусмотрена государственная поддержка инвестиционной деятельности резидентов индустриальных (промышленных) парков в следующих формах:</w:t>
      </w:r>
    </w:p>
    <w:p w:rsidR="000F15B0" w:rsidRDefault="000F15B0" w:rsidP="000F15B0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0F1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1) субсидирование за счет средств бюджета края части затрат, понесенных резидентом индустриального (промышленного) парка на реализацию инвестиционного проекта по месту нахождения индустриального (промышленного) парка, на условиях и в порядке, установленных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Постановлением Правительства Забайкальского края от 13 июня 2017 года № 226 (</w:t>
      </w:r>
      <w:r w:rsidRPr="00F05CD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в размере 50 % </w:t>
      </w:r>
      <w:r w:rsidRPr="000F1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 общих произведенных резидентами </w:t>
      </w:r>
      <w:r w:rsidR="007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индустриальных (</w:t>
      </w:r>
      <w:r w:rsidRPr="000F1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промышленных</w:t>
      </w:r>
      <w:r w:rsidR="007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0F1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парков затрат, уменьшенных на сумму налога на добавленную стоимость, но не</w:t>
      </w:r>
      <w:proofErr w:type="gramEnd"/>
      <w:r w:rsidRPr="000F1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более 2  мил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лионов рублей за финансовый год);</w:t>
      </w:r>
    </w:p>
    <w:p w:rsidR="000F15B0" w:rsidRDefault="000F15B0" w:rsidP="000F15B0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0F1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2) субсидирование за счет средств бюджета края части затрат, понесенных управляющей компанией индустриального (промышленного) парка на создание, развитие или обеспечение деятельности индустриального (промышленного) парка, на условиях и в порядке, установленных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постановление </w:t>
      </w:r>
      <w:r w:rsidRPr="000F1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Правительством Забайкальского края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13 июня 2017 года № 225 </w:t>
      </w:r>
      <w:r w:rsidRPr="000F1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Pr="00F05CD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 размере 50 %</w:t>
      </w:r>
      <w:r w:rsidRPr="000F1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общих произведенных управляющей компанией </w:t>
      </w:r>
      <w:r w:rsidR="007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индустриального (</w:t>
      </w:r>
      <w:r w:rsidRPr="000F1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промышленного</w:t>
      </w:r>
      <w:r w:rsidR="007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0F1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парка затрат, уменьшенных на сумму налога на добавленную стоимость, но</w:t>
      </w:r>
      <w:proofErr w:type="gramEnd"/>
      <w:r w:rsidRPr="000F1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более 5 миллионов рублей за финансовый год);</w:t>
      </w:r>
    </w:p>
    <w:p w:rsidR="000F15B0" w:rsidRPr="000F15B0" w:rsidRDefault="000F15B0" w:rsidP="000F15B0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F1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субсидирование за счет средств бюджета края части процентной ставки за пользование кредитом (займом);</w:t>
      </w:r>
    </w:p>
    <w:p w:rsidR="000F15B0" w:rsidRDefault="000F15B0" w:rsidP="000F15B0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F1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4) субсидирование за счет средств бюджета края лизинговых платежей в части дохода лизингодателя;</w:t>
      </w:r>
    </w:p>
    <w:p w:rsidR="000F15B0" w:rsidRDefault="000F15B0" w:rsidP="000F15B0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F1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5) субсидирование за счет </w:t>
      </w:r>
      <w:proofErr w:type="gramStart"/>
      <w:r w:rsidRPr="000F1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средств бюджета края части вознаграждения</w:t>
      </w:r>
      <w:proofErr w:type="gramEnd"/>
      <w:r w:rsidRPr="000F1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пред</w:t>
      </w:r>
      <w:r w:rsidR="00F05C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оставление банковской гарантии;</w:t>
      </w:r>
    </w:p>
    <w:p w:rsidR="000F15B0" w:rsidRDefault="00F05CDE" w:rsidP="000F15B0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F05C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Субсидии на компенсацию части процентной ставки за пользование кредитом (займом), лизинговых платежей в части дохода лизингодателя, вознаграждения за предоставление банковской гарантии предоставляются </w:t>
      </w:r>
      <w:r w:rsidRPr="00F05CD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 размере до 75 процентов</w:t>
      </w:r>
      <w:r w:rsidRPr="00F05C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05CD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фактических затрат</w:t>
      </w:r>
      <w:r w:rsidRPr="00F05C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уплату процентной ставки за пользованием кредитом (займом), лизинговых платежей в части дохода лизингодателя, вознаграждения за предоставление банковской гарантии, </w:t>
      </w:r>
      <w:r w:rsidRPr="00F05CD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но не более 75 процентов действующей ставки</w:t>
      </w:r>
      <w:r w:rsidRPr="00F05C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рефинансирования Центрального банка Российской Федерации.</w:t>
      </w:r>
      <w:proofErr w:type="gramEnd"/>
    </w:p>
    <w:p w:rsidR="00F05CDE" w:rsidRDefault="00F05CDE" w:rsidP="00F05CDE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05C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6) субсидирование за счет </w:t>
      </w:r>
      <w:proofErr w:type="gramStart"/>
      <w:r w:rsidRPr="00F05C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средств бюджета края части затрат</w:t>
      </w:r>
      <w:proofErr w:type="gramEnd"/>
      <w:r w:rsidRPr="00F05C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уплату купонов по корпоративным облигационным займам (</w:t>
      </w:r>
      <w:r w:rsidRPr="00F05CDE">
        <w:rPr>
          <w:rFonts w:ascii="Times New Roman" w:hAnsi="Times New Roman" w:cs="Times New Roman"/>
          <w:sz w:val="24"/>
          <w:szCs w:val="24"/>
        </w:rPr>
        <w:t xml:space="preserve">предоставляются в размере </w:t>
      </w:r>
      <w:r w:rsidRPr="00F05CDE">
        <w:rPr>
          <w:rFonts w:ascii="Times New Roman" w:hAnsi="Times New Roman" w:cs="Times New Roman"/>
          <w:b/>
          <w:sz w:val="24"/>
          <w:szCs w:val="24"/>
        </w:rPr>
        <w:t>до одной третьей действующей ставки рефинансирования Центрального банка Российской Федерации)</w:t>
      </w:r>
      <w:r w:rsidRPr="00F05C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F05CDE" w:rsidRPr="00F05CDE" w:rsidRDefault="00F05CDE" w:rsidP="00F05CDE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7) предоставление государственных гарантий Забайкальского края (</w:t>
      </w:r>
      <w:r w:rsidRPr="00F05CDE">
        <w:rPr>
          <w:rFonts w:ascii="Times New Roman" w:hAnsi="Times New Roman" w:cs="Times New Roman"/>
          <w:sz w:val="24"/>
          <w:szCs w:val="24"/>
        </w:rPr>
        <w:t xml:space="preserve">государственные гарантии предоставляются в обеспечение исполнения обязательств инвесторов перед третьими лицами </w:t>
      </w:r>
      <w:r w:rsidRPr="00F05CDE">
        <w:rPr>
          <w:rFonts w:ascii="Times New Roman" w:hAnsi="Times New Roman" w:cs="Times New Roman"/>
          <w:b/>
          <w:sz w:val="24"/>
          <w:szCs w:val="24"/>
        </w:rPr>
        <w:t>в размере 100 процентов суммы обязательств (основного долга)</w:t>
      </w:r>
      <w:r w:rsidRPr="00F05C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D94D50" w:rsidRPr="00D94D50" w:rsidRDefault="00D94D50" w:rsidP="00D94D50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8) предоставление инвестиций в уставный капитал (</w:t>
      </w:r>
      <w:r w:rsidRPr="00D94D50">
        <w:rPr>
          <w:rFonts w:ascii="Times New Roman" w:hAnsi="Times New Roman" w:cs="Times New Roman"/>
          <w:sz w:val="24"/>
          <w:szCs w:val="24"/>
        </w:rPr>
        <w:t xml:space="preserve">инвестиции в уставный капитал предоставляются инвестору, реализующему инвестиционный проект, признанный победителем конкурсного отбора, на условиях закрепления в собственности Забайкальского края соответствующей части акций, </w:t>
      </w:r>
      <w:r w:rsidRPr="00D94D50">
        <w:rPr>
          <w:rFonts w:ascii="Times New Roman" w:hAnsi="Times New Roman" w:cs="Times New Roman"/>
          <w:b/>
          <w:sz w:val="24"/>
          <w:szCs w:val="24"/>
        </w:rPr>
        <w:t>но не менее 25 процентов уставного капитала плюс одна акция действующего или вновь создаваемого акционерного общества)</w:t>
      </w:r>
      <w:r w:rsidRPr="00D94D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D94D50" w:rsidRPr="00D94D50" w:rsidRDefault="00D94D50" w:rsidP="00D94D50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D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9) предоставление инвестиционного налогового кредита</w:t>
      </w:r>
      <w:r w:rsidRPr="00D94D50">
        <w:rPr>
          <w:rFonts w:ascii="Times New Roman" w:hAnsi="Times New Roman" w:cs="Times New Roman"/>
          <w:sz w:val="24"/>
          <w:szCs w:val="24"/>
        </w:rPr>
        <w:t xml:space="preserve"> (инвестиционный налоговый кредит предоставляется инвесторам, реализующим инвестиционные проекты краевого значения, состоящим на налоговом учете и фактически осуществляющим </w:t>
      </w:r>
      <w:r w:rsidRPr="00D94D50">
        <w:rPr>
          <w:rFonts w:ascii="Times New Roman" w:hAnsi="Times New Roman" w:cs="Times New Roman"/>
          <w:sz w:val="24"/>
          <w:szCs w:val="24"/>
        </w:rPr>
        <w:lastRenderedPageBreak/>
        <w:t>инвестиционную деятельность на территории Забайкальского края, в порядке и на условиях, установленных Налоговым кодексом Российской Федерации и законом Забайкальского края об инвестиционном налоговом кредите)</w:t>
      </w:r>
      <w:r w:rsidRPr="00D94D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D94D50" w:rsidRPr="007E29BC" w:rsidRDefault="00D94D50" w:rsidP="00D94D50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10) предоставление льгот по аренде имущества, являющегося государственной собственностью Забайкальского края:</w:t>
      </w:r>
    </w:p>
    <w:p w:rsidR="00D94D50" w:rsidRPr="007E29BC" w:rsidRDefault="00D94D50" w:rsidP="00D94D50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инвесторам, реализующим инвестиционные проекты краевого значения, арендующим в этих целях имущество (кроме земли), являющееся государственной собственностью Забайкальского края, устанавливаются льготные ставки арендной платы, составляющие 80 процентов от размера арендной платы, установленной нормативными правовыми актами Забайкальского края в части, зачисляемой в бюджет края; </w:t>
      </w:r>
    </w:p>
    <w:p w:rsidR="00D94D50" w:rsidRPr="007E29BC" w:rsidRDefault="00D94D50" w:rsidP="00D94D50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для инвесторов, реализующих инвестиционные проекты краевого значения, размеры платежей по арендной плате за земли, находящиеся в государственной собственности Забайкальского края, используемые для реализации инвестиционного проекта краевого значения, снижаются на 50 процентов в части, зачисляемой в бюджет края;</w:t>
      </w:r>
    </w:p>
    <w:p w:rsidR="00D94D50" w:rsidRPr="00D94D50" w:rsidRDefault="007E29BC" w:rsidP="007E29BC">
      <w:pPr>
        <w:shd w:val="clear" w:color="auto" w:fill="FFFFFF"/>
        <w:spacing w:after="0" w:line="293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="00D94D50" w:rsidRPr="00D94D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11) предоставление информационной и организационной поддержки:</w:t>
      </w:r>
    </w:p>
    <w:p w:rsidR="00D94D50" w:rsidRPr="00D94D50" w:rsidRDefault="00D94D50" w:rsidP="00D94D50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94D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рамках информационного обеспечения инвесторов уполномоченным высшим исполнительным органом государственной власти Забайкальского края исполнительный орган государственной власти Забайкальского края осуществляет:</w:t>
      </w:r>
    </w:p>
    <w:p w:rsidR="00D94D50" w:rsidRPr="00D94D50" w:rsidRDefault="00D94D50" w:rsidP="00D94D50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94D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формирование перечня инвестиционных проектов, реализуемых и планируемых к реализации на территории Забайкальского края;</w:t>
      </w:r>
    </w:p>
    <w:p w:rsidR="00D94D50" w:rsidRPr="00D94D50" w:rsidRDefault="00D94D50" w:rsidP="00D94D50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94D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формирование и мониторинг базы данных свободных производственных площадей, земельных участков на территории Забайкальского края;</w:t>
      </w:r>
    </w:p>
    <w:p w:rsidR="00D94D50" w:rsidRPr="00D94D50" w:rsidRDefault="00D94D50" w:rsidP="00D94D50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94D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оказание методической и консультационной помощи инвесторам;</w:t>
      </w:r>
    </w:p>
    <w:p w:rsidR="00D94D50" w:rsidRPr="00D94D50" w:rsidRDefault="00D94D50" w:rsidP="00D94D50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94D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публикацию информационно-аналитических материалов</w:t>
      </w:r>
      <w:r w:rsidR="007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инвестиционной деятельности;</w:t>
      </w:r>
    </w:p>
    <w:p w:rsidR="00D94D50" w:rsidRPr="00D94D50" w:rsidRDefault="00D94D50" w:rsidP="00D94D50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94D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12) содействие в прохождении профессионального обучения и получении дополнительного профессионального образования работников резидентов</w:t>
      </w:r>
      <w:r w:rsidR="007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индустриальных (</w:t>
      </w:r>
      <w:r w:rsidRPr="00D94D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промышленных</w:t>
      </w:r>
      <w:r w:rsidR="007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D94D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парков и управляющих компаний </w:t>
      </w:r>
      <w:r w:rsidR="007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индустриальных (</w:t>
      </w:r>
      <w:r w:rsidRPr="00D94D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промышленных</w:t>
      </w:r>
      <w:r w:rsidR="007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D94D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парков (постановление Правительства Забайкальского края от 27 мая 2014 года № 280).</w:t>
      </w:r>
    </w:p>
    <w:p w:rsidR="00F05CDE" w:rsidRDefault="00F05CDE" w:rsidP="00F05CDE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F15B0" w:rsidRPr="000F15B0" w:rsidRDefault="000F15B0" w:rsidP="000F15B0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F15B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 действие пунктов 1-7 приостановлено на период с 1 января 2017 года по 31 декабря 2017 года и плановый период 2018 и 2019 годов Законом Забайкальского края от 26.12.2016 N 1435-ЗЗК»;</w:t>
      </w:r>
    </w:p>
    <w:p w:rsidR="000F15B0" w:rsidRDefault="000F15B0" w:rsidP="00F42CAB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F2683" w:rsidRPr="00DF2683" w:rsidRDefault="00DF2683" w:rsidP="00DF2683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F26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Налоговая поддержка:</w:t>
      </w:r>
    </w:p>
    <w:p w:rsidR="000F15B0" w:rsidRDefault="00DF2683" w:rsidP="00DF2683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Pr="00DF26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  Установлена налоговая ставка для резидентов промышленных парков при применении упрощенной системы налогообложения в случае, если объектом налогообложения являются доходы, уменьшенные на величину расходов, в размере 5 процентов (Закон Забайкальского края от 04 мая 2010 года № 360-ЗЗК «О размере налоговой ставки для отдельных категорий налогоплательщиков при применении упрощенной системы налогообложения в случае, если объектом налогообложения являются доходы, уменьшенные на величину</w:t>
      </w:r>
      <w:proofErr w:type="gramEnd"/>
      <w:r w:rsidRPr="00DF26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расходов»).</w:t>
      </w:r>
    </w:p>
    <w:p w:rsidR="000F15B0" w:rsidRDefault="000F15B0" w:rsidP="00F42CAB">
      <w:pPr>
        <w:shd w:val="clear" w:color="auto" w:fill="FFFFFF"/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95138" w:rsidRDefault="007E29BC" w:rsidP="007E29BC">
      <w:pPr>
        <w:shd w:val="clear" w:color="auto" w:fill="FFFFFF"/>
        <w:tabs>
          <w:tab w:val="left" w:pos="6735"/>
        </w:tabs>
        <w:spacing w:after="0" w:line="293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bookmarkStart w:id="0" w:name="_GoBack"/>
      <w:bookmarkEnd w:id="0"/>
    </w:p>
    <w:sectPr w:rsidR="00195138" w:rsidSect="007E29B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AB"/>
    <w:rsid w:val="000F15B0"/>
    <w:rsid w:val="00195138"/>
    <w:rsid w:val="00214105"/>
    <w:rsid w:val="007E29BC"/>
    <w:rsid w:val="00C23591"/>
    <w:rsid w:val="00D94D50"/>
    <w:rsid w:val="00D95BE8"/>
    <w:rsid w:val="00DF2683"/>
    <w:rsid w:val="00E22C81"/>
    <w:rsid w:val="00F05CDE"/>
    <w:rsid w:val="00F4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Н. Прохорова</cp:lastModifiedBy>
  <cp:revision>4</cp:revision>
  <dcterms:created xsi:type="dcterms:W3CDTF">2017-11-03T01:53:00Z</dcterms:created>
  <dcterms:modified xsi:type="dcterms:W3CDTF">2017-11-07T00:49:00Z</dcterms:modified>
</cp:coreProperties>
</file>