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3F" w:rsidRDefault="00A2313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313F" w:rsidRDefault="00A2313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31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3F" w:rsidRDefault="00A2313F">
            <w:pPr>
              <w:pStyle w:val="ConsPlusNormal"/>
            </w:pPr>
            <w:r>
              <w:t>25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3F" w:rsidRDefault="00A2313F">
            <w:pPr>
              <w:pStyle w:val="ConsPlusNormal"/>
              <w:jc w:val="right"/>
            </w:pPr>
            <w:r>
              <w:t>N 967-ЗЗК</w:t>
            </w:r>
          </w:p>
        </w:tc>
      </w:tr>
    </w:tbl>
    <w:p w:rsidR="00A2313F" w:rsidRDefault="00A23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Title"/>
        <w:jc w:val="center"/>
      </w:pPr>
      <w:r>
        <w:t>ЗАБАЙКАЛЬСКИЙ КРАЙ</w:t>
      </w:r>
    </w:p>
    <w:p w:rsidR="00A2313F" w:rsidRDefault="00A2313F">
      <w:pPr>
        <w:pStyle w:val="ConsPlusTitle"/>
        <w:jc w:val="center"/>
      </w:pPr>
    </w:p>
    <w:p w:rsidR="00A2313F" w:rsidRDefault="00A2313F">
      <w:pPr>
        <w:pStyle w:val="ConsPlusTitle"/>
        <w:jc w:val="center"/>
      </w:pPr>
      <w:r>
        <w:t>ЗАКОН</w:t>
      </w:r>
    </w:p>
    <w:p w:rsidR="00A2313F" w:rsidRDefault="00A2313F">
      <w:pPr>
        <w:pStyle w:val="ConsPlusTitle"/>
        <w:jc w:val="center"/>
      </w:pPr>
    </w:p>
    <w:p w:rsidR="00A2313F" w:rsidRDefault="00A2313F">
      <w:pPr>
        <w:pStyle w:val="ConsPlusTitle"/>
        <w:jc w:val="center"/>
      </w:pPr>
      <w:r>
        <w:t>О РЕАЛИЗАЦИИ ОТДЕЛЬНЫХ ПОЛОЖЕНИЙ ГЛАВЫ 3.3 ЧАСТИ ПЕРВОЙ</w:t>
      </w:r>
    </w:p>
    <w:p w:rsidR="00A2313F" w:rsidRDefault="00A2313F">
      <w:pPr>
        <w:pStyle w:val="ConsPlusTitle"/>
        <w:jc w:val="center"/>
      </w:pPr>
      <w:r>
        <w:t>НАЛОГОВОГО КОДЕКСА РОССИЙСКОЙ ФЕДЕРАЦИИ В ЧАСТИ</w:t>
      </w:r>
    </w:p>
    <w:p w:rsidR="00A2313F" w:rsidRDefault="00A2313F">
      <w:pPr>
        <w:pStyle w:val="ConsPlusTitle"/>
        <w:jc w:val="center"/>
      </w:pPr>
      <w:r>
        <w:t xml:space="preserve">СТИМУЛИРОВАНИЯ РЕАЛИЗАЦИИ </w:t>
      </w:r>
      <w:proofErr w:type="gramStart"/>
      <w:r>
        <w:t>РЕГИОНАЛЬНЫХ</w:t>
      </w:r>
      <w:proofErr w:type="gramEnd"/>
    </w:p>
    <w:p w:rsidR="00A2313F" w:rsidRDefault="00A2313F">
      <w:pPr>
        <w:pStyle w:val="ConsPlusTitle"/>
        <w:jc w:val="center"/>
      </w:pPr>
      <w:r>
        <w:t>ИНВЕСТИЦИОННЫХ ПРОЕКТОВ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jc w:val="right"/>
      </w:pPr>
      <w:proofErr w:type="gramStart"/>
      <w:r>
        <w:t>Принят</w:t>
      </w:r>
      <w:proofErr w:type="gramEnd"/>
    </w:p>
    <w:p w:rsidR="00A2313F" w:rsidRDefault="00A2313F">
      <w:pPr>
        <w:pStyle w:val="ConsPlusNormal"/>
        <w:jc w:val="right"/>
      </w:pPr>
      <w:r>
        <w:t>Законодательным Собранием</w:t>
      </w:r>
    </w:p>
    <w:p w:rsidR="00A2313F" w:rsidRDefault="00A2313F">
      <w:pPr>
        <w:pStyle w:val="ConsPlusNormal"/>
        <w:jc w:val="right"/>
      </w:pPr>
      <w:r>
        <w:t>Забайкальского края</w:t>
      </w:r>
    </w:p>
    <w:p w:rsidR="00A2313F" w:rsidRDefault="00A2313F">
      <w:pPr>
        <w:pStyle w:val="ConsPlusNormal"/>
        <w:jc w:val="right"/>
      </w:pPr>
      <w:r>
        <w:t>16 апреля 2014 года</w:t>
      </w:r>
    </w:p>
    <w:p w:rsidR="00A2313F" w:rsidRDefault="00A2313F">
      <w:pPr>
        <w:pStyle w:val="ConsPlusNormal"/>
        <w:jc w:val="center"/>
      </w:pPr>
      <w:r>
        <w:t>Список изменяющих документов</w:t>
      </w:r>
    </w:p>
    <w:p w:rsidR="00A2313F" w:rsidRDefault="00A2313F">
      <w:pPr>
        <w:pStyle w:val="ConsPlusNormal"/>
        <w:jc w:val="center"/>
      </w:pPr>
      <w:proofErr w:type="gramStart"/>
      <w:r>
        <w:t>(в ред. Законов Забайкальского края</w:t>
      </w:r>
      <w:proofErr w:type="gramEnd"/>
    </w:p>
    <w:p w:rsidR="00A2313F" w:rsidRDefault="00A2313F">
      <w:pPr>
        <w:pStyle w:val="ConsPlusNormal"/>
        <w:jc w:val="center"/>
      </w:pPr>
      <w:r>
        <w:t xml:space="preserve">от 10.06.2016 </w:t>
      </w:r>
      <w:hyperlink r:id="rId6" w:history="1">
        <w:r>
          <w:rPr>
            <w:color w:val="0000FF"/>
          </w:rPr>
          <w:t>N 1337-ЗЗК</w:t>
        </w:r>
      </w:hyperlink>
      <w:r>
        <w:t xml:space="preserve">, от 02.05.2017 </w:t>
      </w:r>
      <w:hyperlink r:id="rId7" w:history="1">
        <w:r>
          <w:rPr>
            <w:color w:val="0000FF"/>
          </w:rPr>
          <w:t>N 1476-ЗЗК</w:t>
        </w:r>
      </w:hyperlink>
      <w:r>
        <w:t>)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 края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 xml:space="preserve">Настоящий Закон края регулирует отдельные правоотношения, связанные с реализацией положений </w:t>
      </w:r>
      <w:hyperlink r:id="rId8" w:history="1">
        <w:r>
          <w:rPr>
            <w:color w:val="0000FF"/>
          </w:rPr>
          <w:t>главы 3.3</w:t>
        </w:r>
      </w:hyperlink>
      <w:r>
        <w:t xml:space="preserve"> части первой Налогового кодекса Российской Федерации, в части стимулирования реализации региональных инвестиционных проектов (далее - положения главы 3.3 части первой Налогового кодекса Российской Федерации).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2. Уполномоченный орган государственной власти Забайкальского края по реализации положений главы 3.3 части первой Налогового кодекса Российской Федерации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 xml:space="preserve">Уполномоченным органом государственной власти Забайкальского края по реализации положений </w:t>
      </w:r>
      <w:hyperlink r:id="rId9" w:history="1">
        <w:r>
          <w:rPr>
            <w:color w:val="0000FF"/>
          </w:rPr>
          <w:t>главы 3.3</w:t>
        </w:r>
      </w:hyperlink>
      <w:r>
        <w:t xml:space="preserve"> части первой Налогового кодекса Российской Федерации является исполнительный орган государственной власти Забайкальского края, осуществляющий полномочия в сфере экономического развития (далее - уполномоченный орган).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3. Требования к региональному инвестиционному проекту</w:t>
      </w:r>
    </w:p>
    <w:p w:rsidR="00A2313F" w:rsidRDefault="00A2313F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Забайкальского края от 02.05.2017 N 1476-ЗЗК)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 xml:space="preserve">1. Помимо требований к региональному инвестиционному проекту, установленных положениями </w:t>
      </w:r>
      <w:hyperlink r:id="rId11" w:history="1">
        <w:r>
          <w:rPr>
            <w:color w:val="0000FF"/>
          </w:rPr>
          <w:t>главы 3.3</w:t>
        </w:r>
      </w:hyperlink>
      <w:r>
        <w:t xml:space="preserve"> части первой Налогового кодекса Российской Федерации, устанавливаются следующие требования к региональному инвестиционному проекту: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>1) соответствие приоритетам социально-экономического развития Забайкальского края, определенным Стратегией социально-экономического развития Забайкальского края;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2) включение в региональный инвестиционный проект обязательства об обеспечении в течение срока реализации регионального инвестиционного проекта ежемесячной выплаты среднемесячной заработной платы работникам в размере не </w:t>
      </w:r>
      <w:proofErr w:type="gramStart"/>
      <w:r>
        <w:t>менее среднемесячной</w:t>
      </w:r>
      <w:proofErr w:type="gramEnd"/>
      <w:r>
        <w:t xml:space="preserve"> начисленной заработной платы работников организаций в Забайкальском крае, определенной в соответствии с официальными статистическими данными;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3) включение в региональный инвестиционный проект обязательства о непревышении в </w:t>
      </w:r>
      <w:r>
        <w:lastRenderedPageBreak/>
        <w:t xml:space="preserve">течение </w:t>
      </w:r>
      <w:proofErr w:type="gramStart"/>
      <w:r>
        <w:t>срока реализации регионального инвестиционного проекта доли используемых иностранных работников</w:t>
      </w:r>
      <w:proofErr w:type="gramEnd"/>
      <w:r>
        <w:t xml:space="preserve"> в размере не более 50 процентов общей численности работников;</w:t>
      </w:r>
    </w:p>
    <w:p w:rsidR="00A2313F" w:rsidRDefault="00A2313F">
      <w:pPr>
        <w:pStyle w:val="ConsPlusNormal"/>
        <w:spacing w:before="220"/>
        <w:ind w:firstLine="540"/>
        <w:jc w:val="both"/>
      </w:pPr>
      <w:bookmarkStart w:id="0" w:name="P36"/>
      <w:bookmarkEnd w:id="0"/>
      <w:r>
        <w:t>4) региональный инвестиционный проект, в случае если он направлен на добычу полезных ископаемых, должен предусматривать их переработку, причем доходы от реализации товаров обрабатывающего производства должны составлять не менее 90 процентов доходов от реализации товаров, произведенных в результате реализации регионального инвестиционного проекта;</w:t>
      </w:r>
    </w:p>
    <w:p w:rsidR="00A2313F" w:rsidRDefault="00A2313F">
      <w:pPr>
        <w:pStyle w:val="ConsPlusNormal"/>
        <w:spacing w:before="220"/>
        <w:ind w:firstLine="540"/>
        <w:jc w:val="both"/>
      </w:pPr>
      <w:proofErr w:type="gramStart"/>
      <w:r>
        <w:t>5) включение в региональный инвестиционный проект обязательства об обеспечении в течение срока реализации регионального инвестиционного проекта отсутствия у участника регионального инвестиционного проекта нарушений условий пользования недрами либо устранения им в установленные сроки нарушений условий пользования недрами, указанных в предписаниях федерального органа исполнительной власти, осуществляющего функции по контролю и надзору в сфере природопользования, и (или) уведомлениях федерального органа исполнительной власти, осуществляющего</w:t>
      </w:r>
      <w:proofErr w:type="gramEnd"/>
      <w:r>
        <w:t xml:space="preserve"> функции по оказанию государственных услуг и управлению государственным имуществом в сфере недропользования;</w:t>
      </w:r>
    </w:p>
    <w:p w:rsidR="00A2313F" w:rsidRDefault="00A2313F">
      <w:pPr>
        <w:pStyle w:val="ConsPlusNormal"/>
        <w:spacing w:before="220"/>
        <w:ind w:firstLine="540"/>
        <w:jc w:val="both"/>
      </w:pPr>
      <w:proofErr w:type="gramStart"/>
      <w:r>
        <w:t>6) включение в региональный инвестиционный проект обязательства об обеспечении отсутствия у участника регионального инвестиционного проекта в течение срока реализации регионального инвестиционного проекта задолженности по налогам, сборам и страховым взносам (за исключением задолженности, которая образовалась в результате неуплаты или неполной уплаты сумм налога, сбора, страховых взносов, со сроком образования не более трех месяцев).</w:t>
      </w:r>
      <w:proofErr w:type="gramEnd"/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Требование к региональному инвестиционному проекту, установленное </w:t>
      </w:r>
      <w:hyperlink w:anchor="P36" w:history="1">
        <w:r>
          <w:rPr>
            <w:color w:val="0000FF"/>
          </w:rPr>
          <w:t>пунктом 4 части 1</w:t>
        </w:r>
      </w:hyperlink>
      <w:r>
        <w:t xml:space="preserve"> настоящей статьи, не применяется к региональным инвестиционным проектам с объемом капитальных вложений в соответствии с инвестиционной декларацией не менее 30 млрд. рублей (при условии осуществления капитальных вложений в течение пяти лет до окончания налогового периода, в котором будут получены первые доходы от реализации товаров, произведенных в результате реализации регионального инвестиционного</w:t>
      </w:r>
      <w:proofErr w:type="gramEnd"/>
      <w:r>
        <w:t xml:space="preserve"> проекта).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4. Порядок принятия решения о включении организации в реестр участников региональных инвестиционных проектов или об отказе во включении организации в реестр участников региональных инвестиционных проектов в случае несоблюдения требований, установленных к региональным инвестиционным проектам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>1. Решение о включении организации в реестр участников региональных инвестиционных проектов или об отказе во включении организации в реестр участников региональных инвестиционных проектов (далее - реестр) в случае несоблюдения требований, установленных к региональным инвестиционным проектам, оформляется распоряжением уполномоченного органа.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>2. Подготовка проекта распоряжения уполномоченного органа о включении организации в реестр осуществляется с учетом решения Совета по вопросам кредитно-финансовой и инвестиционной политики края (далее - Совет), созданного Правительством Забайкальского края, о соответствии инвестиционного проекта требованиям, установленным к региональным инвестиционным проектам, и организации - требованиям к участникам региональных инвестиционных проектов.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>3. Подготовка проекта распоряжения уполномоченного органа об отказе во включении организации в реестр в случае несоблюдения требований, установленных к региональным инвестиционным проектам, осуществляется с учетом решения Совета о несоответствии инвестиционного проекта требованиям, установленным к региональным инвестиционным проектам.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В целях рассмотрения Советом вопроса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проектам, уполномоченный орган в течение 15 календарных дней, а в случае реализации регионального инвестиционного проекта на территориях нескольких субъектов Российской Федерации - в течение 25 календарных дней со дня направления решения о принятии заявления о</w:t>
      </w:r>
      <w:proofErr w:type="gramEnd"/>
      <w:r>
        <w:t xml:space="preserve"> </w:t>
      </w:r>
      <w:proofErr w:type="gramStart"/>
      <w:r>
        <w:t>включении</w:t>
      </w:r>
      <w:proofErr w:type="gramEnd"/>
      <w:r>
        <w:t xml:space="preserve"> в реестр к рассмотрению готовит и представляет в Совет заключение, содержащее информацию о соответствии инвестиционного проекта требованиям, установленным к региональным инвестиционным проектам, и организации - требованиям к участникам региональных инвестиционных проектов.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>5. В течение пяти календарных дней после рассмотрения Советом вопроса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проектам, уполномоченный орган принимает соответствующее распоряжение.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6. Общий срок принятия решения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проектам, не может превышать 30 календарных дней со дня направления решения о принятии заявления о включении в реестр к рассмотрению. В случае реализации регионального инвестиционного проекта на территориях нескольких субъектов Российской Федерации такой срок не может превышать 40 дней </w:t>
      </w:r>
      <w:proofErr w:type="gramStart"/>
      <w:r>
        <w:t>со дня направления решения о принятии заявления о включении в реестр к рассмотрению</w:t>
      </w:r>
      <w:proofErr w:type="gramEnd"/>
      <w:r>
        <w:t>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7. В случае несоответствия организации требованиям к участникам региональных инвестиционных проектов уполномоченным органом в течение 30 дней </w:t>
      </w:r>
      <w:proofErr w:type="gramStart"/>
      <w:r>
        <w:t>со дня направления решения о принятии заявления о включении в реестр к рассмотрению</w:t>
      </w:r>
      <w:proofErr w:type="gramEnd"/>
      <w:r>
        <w:t xml:space="preserve"> принимается распоряжение об оставлении заявления без движения. В распоряжении об оставлении заявления без движения уполномоченный орган указывает основания для оставления заявления без движения и срок, в течение которого организация должна устранить обстоятельства, послужившие основанием для оставления заявления без движения. В случае неустранения обстоятельств, послуживших основанием для оставления заявления без движения, в установленный срок уполномоченный орган в срок не более пяти рабочих дней со дня окончания установленного срока принимает распоряжение о возврате заявления о включении в реестр и представленных документов.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5. Порядок и условия внесения изменений в инвестиционную декларацию, не касающихся условий реализации регионального инвестиционного проекта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>1. Внесение в инвестиционную декларацию изменений, не касающихся условий реализации регионального инвестиционного проекта (далее - внесение в инвестиционную декларацию изменений), осуществляется уполномоченным органом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>2. В срок не более чем 10 рабочих дней со дня представления заявления уполномоченный орган выносит решение о внесении в инвестиционную декларацию изменений или об отказе во внесении в инвестиционную декларацию изменений. Решение о внесении в инвестиционную декларацию изменений или об отказе во внесении в инвестиционную декларацию изменений оформляется распоряжением уполномоченного органа.</w:t>
      </w:r>
    </w:p>
    <w:p w:rsidR="00A2313F" w:rsidRDefault="00A2313F">
      <w:pPr>
        <w:pStyle w:val="ConsPlusNormal"/>
        <w:spacing w:before="220"/>
        <w:ind w:firstLine="540"/>
        <w:jc w:val="both"/>
      </w:pPr>
      <w:bookmarkStart w:id="1" w:name="P55"/>
      <w:bookmarkEnd w:id="1"/>
      <w:r>
        <w:t>3. Решение о внесении в инвестиционную декларацию изменений принимается уполномоченным органом в случае, если вносимые изменения не касаются условий реализации регионального инвестиционного проекта.</w:t>
      </w:r>
    </w:p>
    <w:p w:rsidR="00A2313F" w:rsidRDefault="00A2313F">
      <w:pPr>
        <w:pStyle w:val="ConsPlusNormal"/>
        <w:spacing w:before="220"/>
        <w:ind w:firstLine="540"/>
        <w:jc w:val="both"/>
      </w:pPr>
      <w:r>
        <w:t xml:space="preserve">4. Решение об отказе во внесении в инвестиционную декларацию изменений принимается уполномоченным органом в случае несоблюдения условия, установленного </w:t>
      </w:r>
      <w:hyperlink w:anchor="P55" w:history="1">
        <w:r>
          <w:rPr>
            <w:color w:val="0000FF"/>
          </w:rPr>
          <w:t>частью 3</w:t>
        </w:r>
      </w:hyperlink>
      <w:r>
        <w:t xml:space="preserve"> настоящей </w:t>
      </w:r>
      <w:r>
        <w:lastRenderedPageBreak/>
        <w:t>статьи.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 края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ind w:firstLine="540"/>
        <w:jc w:val="both"/>
      </w:pPr>
      <w:r>
        <w:t>Настоящий Закон края вступает в силу через десять дней после дня его официального опубликования.</w:t>
      </w:r>
    </w:p>
    <w:p w:rsidR="00A2313F" w:rsidRDefault="00A2313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313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3F" w:rsidRDefault="00A2313F">
            <w:pPr>
              <w:pStyle w:val="ConsPlusNormal"/>
            </w:pPr>
            <w:r>
              <w:t>Председатель </w:t>
            </w:r>
            <w:proofErr w:type="gramStart"/>
            <w:r>
              <w:t>Законодательного</w:t>
            </w:r>
            <w:proofErr w:type="gramEnd"/>
          </w:p>
          <w:p w:rsidR="00A2313F" w:rsidRDefault="00A2313F">
            <w:pPr>
              <w:pStyle w:val="ConsPlusNormal"/>
            </w:pPr>
            <w:r>
              <w:t>Собрания Забайкальского края</w:t>
            </w:r>
          </w:p>
          <w:p w:rsidR="00A2313F" w:rsidRDefault="00A2313F">
            <w:pPr>
              <w:pStyle w:val="ConsPlusNormal"/>
            </w:pPr>
            <w:r>
              <w:t>Н.Н.ЖДАНОВА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313F" w:rsidRDefault="00A2313F">
            <w:pPr>
              <w:pStyle w:val="ConsPlusNormal"/>
              <w:jc w:val="right"/>
            </w:pPr>
            <w:r>
              <w:t>Губернатор</w:t>
            </w:r>
          </w:p>
          <w:p w:rsidR="00A2313F" w:rsidRDefault="00A2313F">
            <w:pPr>
              <w:pStyle w:val="ConsPlusNormal"/>
              <w:jc w:val="right"/>
            </w:pPr>
            <w:r>
              <w:t>Забайкальского края</w:t>
            </w:r>
          </w:p>
          <w:p w:rsidR="00A2313F" w:rsidRDefault="00A2313F">
            <w:pPr>
              <w:pStyle w:val="ConsPlusNormal"/>
              <w:jc w:val="right"/>
            </w:pPr>
            <w:r>
              <w:t>К.К.ИЛЬКОВСКИЙ</w:t>
            </w:r>
          </w:p>
        </w:tc>
      </w:tr>
    </w:tbl>
    <w:p w:rsidR="00A2313F" w:rsidRDefault="00A2313F">
      <w:pPr>
        <w:pStyle w:val="ConsPlusNormal"/>
        <w:spacing w:before="220"/>
      </w:pPr>
      <w:r>
        <w:t>г. Чита</w:t>
      </w:r>
    </w:p>
    <w:p w:rsidR="00A2313F" w:rsidRDefault="00A2313F">
      <w:pPr>
        <w:pStyle w:val="ConsPlusNormal"/>
        <w:spacing w:before="220"/>
      </w:pPr>
      <w:r>
        <w:t>25 апреля 2014 года</w:t>
      </w:r>
    </w:p>
    <w:p w:rsidR="00A2313F" w:rsidRDefault="00A2313F">
      <w:pPr>
        <w:pStyle w:val="ConsPlusNormal"/>
        <w:spacing w:before="220"/>
      </w:pPr>
      <w:r>
        <w:t>N 967-ЗЗК</w:t>
      </w: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jc w:val="both"/>
      </w:pPr>
    </w:p>
    <w:p w:rsidR="00A2313F" w:rsidRDefault="00A23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132" w:rsidRDefault="00A2313F">
      <w:bookmarkStart w:id="2" w:name="_GoBack"/>
      <w:bookmarkEnd w:id="2"/>
    </w:p>
    <w:sectPr w:rsidR="00173132" w:rsidSect="008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F"/>
    <w:rsid w:val="00772A20"/>
    <w:rsid w:val="00A2313F"/>
    <w:rsid w:val="00A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EFDD514A9D67C8593925B64D1F6893DAC8C255105ED311A6822D77A848870F21FED47FAB0n9g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EFDD514A9D67C85938C5672BDAA813EAFD02E5900E56E40342BDD2FDCD729B058E44EA9F7D06173C0A36344n5g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EFDD514A9D67C85938C5672BDAA813EAFD02E5900E562403C2FDD2FDCD729B058E44EA9F7D06173C0A36345n5gEH" TargetMode="External"/><Relationship Id="rId11" Type="http://schemas.openxmlformats.org/officeDocument/2006/relationships/hyperlink" Target="consultantplus://offline/ref=1B2EFDD514A9D67C8593925B64D1F6893DAC8C255105ED311A6822D77A848870F21FED47FAB0n9g1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B2EFDD514A9D67C85938C5672BDAA813EAFD02E5900E56E40342BDD2FDCD729B058E44EA9F7D06173C0A36344n5g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EFDD514A9D67C8593925B64D1F6893DAC8C255105ED311A6822D77A848870F21FED47FAB0n9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1</cp:revision>
  <dcterms:created xsi:type="dcterms:W3CDTF">2017-11-27T07:32:00Z</dcterms:created>
  <dcterms:modified xsi:type="dcterms:W3CDTF">2017-11-27T07:33:00Z</dcterms:modified>
</cp:coreProperties>
</file>