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8F" w:rsidRDefault="002C3C8F" w:rsidP="002C3C8F">
      <w:pPr>
        <w:pStyle w:val="ConsPlusNormal"/>
        <w:spacing w:before="220"/>
        <w:ind w:firstLine="540"/>
        <w:jc w:val="both"/>
      </w:pPr>
      <w:r>
        <w:t>Инвесторы, желающие участвовать в конкурсном отборе для получения краевой государственной поддержки, представляют организатору конкурсного отбора следующие документы:</w:t>
      </w:r>
    </w:p>
    <w:p w:rsidR="002C3C8F" w:rsidRDefault="002C3C8F" w:rsidP="002C3C8F">
      <w:pPr>
        <w:pStyle w:val="ConsPlusNormal"/>
        <w:spacing w:before="220"/>
        <w:ind w:firstLine="540"/>
        <w:jc w:val="both"/>
      </w:pPr>
      <w:r>
        <w:t>1) заявку на участие в конкурсном отборе по форме, утвержденной организатором конкурсного отбора;</w:t>
      </w:r>
    </w:p>
    <w:p w:rsidR="002C3C8F" w:rsidRDefault="002C3C8F" w:rsidP="002C3C8F">
      <w:pPr>
        <w:pStyle w:val="ConsPlusNormal"/>
        <w:spacing w:before="220"/>
        <w:ind w:firstLine="540"/>
        <w:jc w:val="both"/>
      </w:pPr>
      <w:r>
        <w:t>2) копию лицензии на право осуществления соответствующей деятельности, если данная деятельность подлежит лицензированию в соответствии с законодательством Российской Федерации;</w:t>
      </w:r>
    </w:p>
    <w:p w:rsidR="002C3C8F" w:rsidRDefault="002C3C8F" w:rsidP="002C3C8F">
      <w:pPr>
        <w:pStyle w:val="ConsPlusNormal"/>
        <w:spacing w:before="220"/>
        <w:ind w:firstLine="540"/>
        <w:jc w:val="both"/>
      </w:pPr>
      <w:r>
        <w:t>3) бизнес-план инвестиционного проекта, выполненный в соответствии с требованиями, установленными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края;</w:t>
      </w:r>
    </w:p>
    <w:p w:rsidR="002C3C8F" w:rsidRDefault="002C3C8F" w:rsidP="002C3C8F">
      <w:pPr>
        <w:pStyle w:val="ConsPlusNormal"/>
        <w:spacing w:before="220"/>
        <w:ind w:firstLine="540"/>
        <w:jc w:val="both"/>
      </w:pPr>
      <w:bookmarkStart w:id="0" w:name="P113"/>
      <w:bookmarkEnd w:id="0"/>
      <w:r>
        <w:t>4</w:t>
      </w:r>
      <w:r>
        <w:t>) бухгалтерский баланс с приложениями или соответствующие налоговые декларации по состоянию на последнюю отчетную дату текущего года и за предыдущий год, содержащие отметку об их представлении в установленном порядке в налоговый орган, а также заверенные подписями руководителя и главного бухгалтера инвестора (при наличии) и его печатью (при наличии);</w:t>
      </w:r>
    </w:p>
    <w:p w:rsidR="002C3C8F" w:rsidRDefault="002C3C8F" w:rsidP="002C3C8F">
      <w:pPr>
        <w:pStyle w:val="ConsPlusNormal"/>
        <w:spacing w:before="220"/>
        <w:ind w:firstLine="540"/>
        <w:jc w:val="both"/>
      </w:pPr>
      <w:r>
        <w:t>5</w:t>
      </w:r>
      <w:r>
        <w:t>) копии учредительных документов, заверенные руководителем инвестора;</w:t>
      </w:r>
    </w:p>
    <w:p w:rsidR="002C3C8F" w:rsidRDefault="002C3C8F" w:rsidP="002C3C8F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6</w:t>
      </w:r>
      <w:r>
        <w:t>) справку налогового органа о состоянии расчетов с бюджетами всех уровней, выданную не ранее тридцати календарных дней до даты подачи инвестором заявки на участие в конкурсном отборе;</w:t>
      </w:r>
    </w:p>
    <w:p w:rsidR="002C3C8F" w:rsidRDefault="002C3C8F" w:rsidP="002C3C8F">
      <w:pPr>
        <w:pStyle w:val="ConsPlusNormal"/>
        <w:spacing w:before="220"/>
        <w:ind w:firstLine="540"/>
        <w:jc w:val="both"/>
      </w:pPr>
    </w:p>
    <w:p w:rsidR="002C3C8F" w:rsidRDefault="002C3C8F" w:rsidP="002C3C8F">
      <w:pPr>
        <w:pStyle w:val="ConsPlusNormal"/>
        <w:ind w:firstLine="540"/>
        <w:jc w:val="both"/>
      </w:pPr>
      <w:r>
        <w:t>7</w:t>
      </w:r>
      <w:r>
        <w:t>) копию договора, заверенную третьим лицом, или письменное подтверждение третьего лица о намерении предоставить обязательство на реализацию инвестиционного проекта, в качестве обеспечения которого привлекается государственная гарантия Забайкальского края (представляется только инвесторами, претендующими на государственную поддержку в форме государственной гарантии Забайкальского края);</w:t>
      </w:r>
    </w:p>
    <w:p w:rsidR="002C3C8F" w:rsidRDefault="002C3C8F" w:rsidP="002C3C8F">
      <w:pPr>
        <w:pStyle w:val="ConsPlusNormal"/>
        <w:ind w:firstLine="540"/>
        <w:jc w:val="both"/>
      </w:pPr>
    </w:p>
    <w:p w:rsidR="002C3C8F" w:rsidRDefault="002C3C8F" w:rsidP="002C3C8F">
      <w:pPr>
        <w:pStyle w:val="ConsPlusNormal"/>
        <w:ind w:firstLine="540"/>
        <w:jc w:val="both"/>
      </w:pPr>
      <w:r>
        <w:t>8</w:t>
      </w:r>
      <w:r>
        <w:t>) копию кредитного договора, заверенную кредитной организацией, или письменное подтверждение кредитной организации о намерении предоставить кредит на реализацию инвестиционного проекта (представляется только инвесторами, претендующими на государственную поддержку в форме субсидирования части процентной ставки за пользование кредитом (займом));</w:t>
      </w:r>
    </w:p>
    <w:p w:rsidR="002C3C8F" w:rsidRDefault="002C3C8F" w:rsidP="002C3C8F">
      <w:pPr>
        <w:pStyle w:val="ConsPlusNormal"/>
        <w:ind w:firstLine="540"/>
        <w:jc w:val="both"/>
      </w:pPr>
      <w:r>
        <w:t>8</w:t>
      </w:r>
      <w:r>
        <w:t>.1) копию договора, заверенную некоммерческой организацией, предоставившей заем, или письменное подтверждение некоммерческой организации о намерении предоставить заем на реализацию инвестиционного проекта (представляется только инвесторами, претендующими на государственную поддержку в форме субсидирования части процентной ставки за пользование кредитом (займом);</w:t>
      </w:r>
    </w:p>
    <w:p w:rsidR="002C3C8F" w:rsidRDefault="002C3C8F" w:rsidP="002C3C8F">
      <w:pPr>
        <w:pStyle w:val="ConsPlusNormal"/>
        <w:ind w:firstLine="540"/>
        <w:jc w:val="both"/>
      </w:pPr>
      <w:r>
        <w:t>9</w:t>
      </w:r>
      <w:r>
        <w:t>) копию договора лизинга, заверенную лизингодателем, или письменное подтверждение лизингодателя о намерении передать лизингополучателю по договору лизинга принадлежащее ему имущество (представляется только инвесторами, претендующими на государственную поддержку в форме субсидирования лизинговых платежей в части дохода лизингодателя);</w:t>
      </w:r>
    </w:p>
    <w:p w:rsidR="002C3C8F" w:rsidRDefault="002C3C8F" w:rsidP="002C3C8F">
      <w:pPr>
        <w:pStyle w:val="ConsPlusNormal"/>
        <w:ind w:firstLine="540"/>
        <w:jc w:val="both"/>
      </w:pPr>
    </w:p>
    <w:p w:rsidR="002C3C8F" w:rsidRDefault="002C3C8F" w:rsidP="002C3C8F">
      <w:pPr>
        <w:pStyle w:val="ConsPlusNormal"/>
        <w:ind w:firstLine="540"/>
        <w:jc w:val="both"/>
      </w:pPr>
      <w:proofErr w:type="gramStart"/>
      <w:r>
        <w:t>1</w:t>
      </w:r>
      <w:r>
        <w:t>0</w:t>
      </w:r>
      <w:r>
        <w:t xml:space="preserve">) копию договора о предоставлении банковской гарантии или письменное подтверждение банка, иного кредитного учреждения или страховой организации (гаранта) о намерении предоставить банковскую гарантию, а также копию договора, в обеспечение исполнения которого предоставляется такая гарантия, либо письменное подтверждение другой стороны о намерениях заключить такой договор (представляется только инвесторами, </w:t>
      </w:r>
      <w:r>
        <w:lastRenderedPageBreak/>
        <w:t>претендующими на государственную поддержку в форме субсидирования части вознаграждения за предоставление банковской гарантии);</w:t>
      </w:r>
      <w:proofErr w:type="gramEnd"/>
    </w:p>
    <w:p w:rsidR="002C3C8F" w:rsidRDefault="002C3C8F" w:rsidP="002C3C8F">
      <w:pPr>
        <w:pStyle w:val="ConsPlusNormal"/>
        <w:ind w:firstLine="540"/>
        <w:jc w:val="both"/>
      </w:pPr>
      <w:r>
        <w:t>1</w:t>
      </w:r>
      <w:r>
        <w:t>1</w:t>
      </w:r>
      <w:r>
        <w:t>) предварительный расчет суммы финансовых средств, необходимых для субсидирования части процентной ставки, лизинговых платежей в части дохода лизингодателя, вознаграждения за предоставление банковской гарантии (представляется инвесторами, претендующими на государственную поддержку в форме субсидирования части процентной ставки, субсидирования лизинговых платежей в части дохода лизингодателя, субсидирования части вознаграждения за предоставление банковской гарантии);</w:t>
      </w:r>
    </w:p>
    <w:p w:rsidR="002C3C8F" w:rsidRDefault="002C3C8F" w:rsidP="002C3C8F">
      <w:pPr>
        <w:pStyle w:val="ConsPlusNormal"/>
        <w:ind w:firstLine="540"/>
        <w:jc w:val="both"/>
      </w:pPr>
      <w:r>
        <w:t>1</w:t>
      </w:r>
      <w:r>
        <w:t>2</w:t>
      </w:r>
      <w:r>
        <w:t>) предварительный расчет суммы финансовых средств, необходимых для субсидирования части затрат на уплату купонов по корпоративным облигационным займам (представляется инвесторами, претендующими на государственную поддержку в форме субсидирования части затрат на уплату купонов по корпоративным облигационным займам);</w:t>
      </w:r>
    </w:p>
    <w:p w:rsidR="002C3C8F" w:rsidRDefault="002C3C8F" w:rsidP="002C3C8F">
      <w:pPr>
        <w:pStyle w:val="ConsPlusNormal"/>
        <w:ind w:firstLine="540"/>
        <w:jc w:val="both"/>
      </w:pPr>
      <w:r>
        <w:t>13</w:t>
      </w:r>
      <w:r>
        <w:t xml:space="preserve">) копии решения о выпуске ценных бумаг, проспекта эмиссии ценных бумаг (если </w:t>
      </w:r>
      <w:proofErr w:type="gramStart"/>
      <w:r>
        <w:t>предусмотрен</w:t>
      </w:r>
      <w:proofErr w:type="gramEnd"/>
      <w:r>
        <w:t>), отчета о результатах выпуска ценных бумаг (представляется инвесторами, претендующими на государственную поддержку в форме субсидирования части затрат на уплату купонов по корпоративным облигационным займам);</w:t>
      </w:r>
      <w:bookmarkStart w:id="2" w:name="P139"/>
      <w:bookmarkEnd w:id="2"/>
    </w:p>
    <w:p w:rsidR="002C3C8F" w:rsidRDefault="002C3C8F" w:rsidP="002C3C8F">
      <w:pPr>
        <w:pStyle w:val="ConsPlusNormal"/>
        <w:ind w:firstLine="540"/>
        <w:jc w:val="both"/>
      </w:pPr>
      <w:r>
        <w:t>1</w:t>
      </w:r>
      <w:r>
        <w:t>4</w:t>
      </w:r>
      <w:r>
        <w:t>) справку территориального органа Пенсионного фонда Российской Федерации о состоянии расчетов по страховым взносам на обязательное пенсионное страхование, пеням и штрафам, выданную не ранее тридцати календарных дней до даты подачи инвестором заявки на участие в конкурсном отборе;</w:t>
      </w:r>
    </w:p>
    <w:p w:rsidR="002C3C8F" w:rsidRDefault="002C3C8F" w:rsidP="002C3C8F">
      <w:pPr>
        <w:pStyle w:val="ConsPlusNormal"/>
        <w:spacing w:before="220"/>
        <w:ind w:firstLine="540"/>
        <w:jc w:val="both"/>
      </w:pPr>
      <w:r>
        <w:t>1</w:t>
      </w:r>
      <w:r>
        <w:t>5</w:t>
      </w:r>
      <w:r>
        <w:t>) справку территориального органа Фонда социального страхования Российской Федерации о состоянии расчетов по страховым взносам на обязательное социальное страхование на случай временной нетрудоспособности и в связи с материнством, пеням и штрафам, выданную не ранее тридцати календарных дней до даты подачи инвестором заявки на участие в конкурсном отборе;</w:t>
      </w:r>
    </w:p>
    <w:p w:rsidR="002C3C8F" w:rsidRDefault="002C3C8F" w:rsidP="002C3C8F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1</w:t>
      </w:r>
      <w:r>
        <w:t>6</w:t>
      </w:r>
      <w:r>
        <w:t>) копию разрешения на строительство в случае, если наличие такого разрешения является обязательным для реализации инвестиционного проекта.</w:t>
      </w:r>
      <w:bookmarkStart w:id="4" w:name="_GoBack"/>
      <w:bookmarkEnd w:id="4"/>
    </w:p>
    <w:p w:rsidR="00DD2C00" w:rsidRDefault="002C3C8F"/>
    <w:sectPr w:rsidR="00DD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0"/>
    <w:rsid w:val="002C3C8F"/>
    <w:rsid w:val="00363ABF"/>
    <w:rsid w:val="00D21E20"/>
    <w:rsid w:val="00F5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Евгения Владимировна</dc:creator>
  <cp:keywords/>
  <dc:description/>
  <cp:lastModifiedBy>Трифонова Евгения Владимировна</cp:lastModifiedBy>
  <cp:revision>2</cp:revision>
  <dcterms:created xsi:type="dcterms:W3CDTF">2018-02-14T00:45:00Z</dcterms:created>
  <dcterms:modified xsi:type="dcterms:W3CDTF">2018-02-14T00:48:00Z</dcterms:modified>
</cp:coreProperties>
</file>