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3" w:rsidRDefault="008D75CD" w:rsidP="00C47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457E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C54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E13" w:rsidRPr="00FA0F2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5482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51E13"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66D5" w:rsidRPr="00FA0F29" w:rsidRDefault="002466D5" w:rsidP="00C47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E13" w:rsidRPr="00F50A0B" w:rsidRDefault="00551E13" w:rsidP="00C47F83">
      <w:pPr>
        <w:tabs>
          <w:tab w:val="left" w:pos="33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0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F13AF" w:rsidRPr="00F50A0B" w:rsidRDefault="00551E13" w:rsidP="00C47F83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F50A0B">
        <w:rPr>
          <w:rFonts w:ascii="Times New Roman" w:hAnsi="Times New Roman" w:cs="Times New Roman"/>
          <w:b/>
          <w:bCs/>
        </w:rPr>
        <w:t>об оценке регулирующего воздействия на проект</w:t>
      </w:r>
    </w:p>
    <w:p w:rsidR="00F50A0B" w:rsidRPr="00F50A0B" w:rsidRDefault="00F50A0B" w:rsidP="00C47F83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F50A0B">
        <w:rPr>
          <w:rFonts w:ascii="Times New Roman" w:hAnsi="Times New Roman" w:cs="Times New Roman"/>
          <w:b/>
          <w:bCs/>
        </w:rPr>
        <w:t>закона</w:t>
      </w:r>
      <w:r w:rsidR="004F13AF" w:rsidRPr="00F50A0B">
        <w:rPr>
          <w:rFonts w:ascii="Times New Roman" w:hAnsi="Times New Roman" w:cs="Times New Roman"/>
          <w:b/>
          <w:bCs/>
        </w:rPr>
        <w:t xml:space="preserve"> Забайкальского края</w:t>
      </w:r>
    </w:p>
    <w:p w:rsidR="00BF0586" w:rsidRDefault="00F50A0B" w:rsidP="00C47F83">
      <w:pPr>
        <w:pStyle w:val="a7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F50A0B">
        <w:rPr>
          <w:rFonts w:ascii="Times New Roman" w:hAnsi="Times New Roman" w:cs="Times New Roman"/>
          <w:b/>
          <w:bCs/>
        </w:rPr>
        <w:t>«</w:t>
      </w:r>
      <w:r w:rsidRPr="00F50A0B">
        <w:rPr>
          <w:rFonts w:ascii="Times New Roman" w:hAnsi="Times New Roman" w:cs="Times New Roman"/>
          <w:b/>
          <w:color w:val="000000"/>
          <w:lang w:bidi="ru-RU"/>
        </w:rPr>
        <w:t>О</w:t>
      </w:r>
      <w:r w:rsidRPr="00F50A0B">
        <w:rPr>
          <w:rFonts w:ascii="Times New Roman" w:hAnsi="Times New Roman" w:cs="Times New Roman"/>
          <w:b/>
        </w:rPr>
        <w:t xml:space="preserve"> </w:t>
      </w:r>
      <w:r w:rsidRPr="00F50A0B">
        <w:rPr>
          <w:rFonts w:ascii="Times New Roman" w:hAnsi="Times New Roman" w:cs="Times New Roman"/>
          <w:b/>
          <w:color w:val="000000"/>
          <w:lang w:bidi="ru-RU"/>
        </w:rPr>
        <w:t>внесении изменений в Закон Забайкальского края</w:t>
      </w:r>
    </w:p>
    <w:p w:rsidR="00BF0586" w:rsidRDefault="00F50A0B" w:rsidP="00C47F83">
      <w:pPr>
        <w:pStyle w:val="a7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F50A0B">
        <w:rPr>
          <w:rFonts w:ascii="Times New Roman" w:hAnsi="Times New Roman" w:cs="Times New Roman"/>
          <w:b/>
          <w:color w:val="000000"/>
          <w:lang w:bidi="ru-RU"/>
        </w:rPr>
        <w:t>«Об административных правонарушениях»</w:t>
      </w:r>
    </w:p>
    <w:p w:rsidR="00BF0586" w:rsidRDefault="00F50A0B" w:rsidP="00C47F83">
      <w:pPr>
        <w:pStyle w:val="a7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F50A0B">
        <w:rPr>
          <w:rFonts w:ascii="Times New Roman" w:hAnsi="Times New Roman" w:cs="Times New Roman"/>
          <w:b/>
          <w:color w:val="000000"/>
          <w:lang w:bidi="ru-RU"/>
        </w:rPr>
        <w:t>и Закон Забайкальского края</w:t>
      </w:r>
      <w:r w:rsidR="00BF0586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F50A0B">
        <w:rPr>
          <w:rFonts w:ascii="Times New Roman" w:hAnsi="Times New Roman" w:cs="Times New Roman"/>
          <w:b/>
          <w:color w:val="000000"/>
          <w:lang w:bidi="ru-RU"/>
        </w:rPr>
        <w:t>«О квотировании рабочих мест</w:t>
      </w:r>
    </w:p>
    <w:p w:rsidR="00F50A0B" w:rsidRDefault="00F50A0B" w:rsidP="00C47F83">
      <w:pPr>
        <w:pStyle w:val="a7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F50A0B">
        <w:rPr>
          <w:rFonts w:ascii="Times New Roman" w:hAnsi="Times New Roman" w:cs="Times New Roman"/>
          <w:b/>
          <w:color w:val="000000"/>
          <w:lang w:bidi="ru-RU"/>
        </w:rPr>
        <w:t>для отдельных категорий несовершеннолетних граждан»</w:t>
      </w:r>
    </w:p>
    <w:p w:rsidR="002466D5" w:rsidRDefault="002466D5" w:rsidP="00F50A0B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A7591" w:rsidRDefault="004F13AF" w:rsidP="0017195E">
      <w:pPr>
        <w:pStyle w:val="a7"/>
        <w:rPr>
          <w:rFonts w:ascii="Times New Roman" w:hAnsi="Times New Roman" w:cs="Times New Roman"/>
        </w:rPr>
      </w:pPr>
      <w:r w:rsidRPr="00F50A0B">
        <w:rPr>
          <w:rFonts w:ascii="Times New Roman" w:hAnsi="Times New Roman" w:cs="Times New Roman"/>
        </w:rPr>
        <w:tab/>
      </w:r>
      <w:proofErr w:type="gramStart"/>
      <w:r w:rsidR="00551E13" w:rsidRPr="00F50A0B">
        <w:rPr>
          <w:rFonts w:ascii="Times New Roman" w:hAnsi="Times New Roman" w:cs="Times New Roman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551E13" w:rsidRPr="00F50A0B">
        <w:rPr>
          <w:rFonts w:ascii="Times New Roman" w:hAnsi="Times New Roman" w:cs="Times New Roman"/>
        </w:rPr>
        <w:t xml:space="preserve"> </w:t>
      </w:r>
      <w:proofErr w:type="gramStart"/>
      <w:r w:rsidR="00551E13" w:rsidRPr="00F50A0B">
        <w:rPr>
          <w:rFonts w:ascii="Times New Roman" w:hAnsi="Times New Roman" w:cs="Times New Roman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F50A0B">
        <w:rPr>
          <w:rFonts w:ascii="Times New Roman" w:hAnsi="Times New Roman" w:cs="Times New Roman"/>
        </w:rPr>
        <w:t>п</w:t>
      </w:r>
      <w:r w:rsidR="00F50A0B" w:rsidRPr="00F50A0B">
        <w:rPr>
          <w:rFonts w:ascii="Times New Roman" w:hAnsi="Times New Roman" w:cs="Times New Roman"/>
          <w:bCs/>
        </w:rPr>
        <w:t>роект</w:t>
      </w:r>
      <w:r w:rsidR="00F50A0B">
        <w:rPr>
          <w:rFonts w:ascii="Times New Roman" w:hAnsi="Times New Roman" w:cs="Times New Roman"/>
          <w:bCs/>
        </w:rPr>
        <w:t>а</w:t>
      </w:r>
      <w:r w:rsidR="00F50A0B" w:rsidRPr="00F50A0B">
        <w:rPr>
          <w:rFonts w:ascii="Times New Roman" w:hAnsi="Times New Roman" w:cs="Times New Roman"/>
          <w:bCs/>
        </w:rPr>
        <w:t xml:space="preserve"> закона Забайкальского края</w:t>
      </w:r>
      <w:r w:rsidR="00F50A0B">
        <w:rPr>
          <w:rFonts w:ascii="Times New Roman" w:hAnsi="Times New Roman" w:cs="Times New Roman"/>
          <w:bCs/>
        </w:rPr>
        <w:t xml:space="preserve"> </w:t>
      </w:r>
      <w:r w:rsidR="00F50A0B" w:rsidRPr="00F50A0B">
        <w:rPr>
          <w:rFonts w:ascii="Times New Roman" w:hAnsi="Times New Roman" w:cs="Times New Roman"/>
          <w:bCs/>
        </w:rPr>
        <w:t>«</w:t>
      </w:r>
      <w:r w:rsidR="00F50A0B" w:rsidRPr="00F50A0B">
        <w:rPr>
          <w:rFonts w:ascii="Times New Roman" w:hAnsi="Times New Roman" w:cs="Times New Roman"/>
          <w:color w:val="000000"/>
          <w:lang w:bidi="ru-RU"/>
        </w:rPr>
        <w:t>О</w:t>
      </w:r>
      <w:r w:rsidR="00F50A0B" w:rsidRPr="00F50A0B">
        <w:rPr>
          <w:rFonts w:ascii="Times New Roman" w:hAnsi="Times New Roman" w:cs="Times New Roman"/>
        </w:rPr>
        <w:t xml:space="preserve"> </w:t>
      </w:r>
      <w:r w:rsidR="00F50A0B" w:rsidRPr="00F50A0B">
        <w:rPr>
          <w:rFonts w:ascii="Times New Roman" w:hAnsi="Times New Roman" w:cs="Times New Roman"/>
          <w:color w:val="000000"/>
          <w:lang w:bidi="ru-RU"/>
        </w:rPr>
        <w:t>внесении изменений в Закон Забайкальского края «Об административных правонарушениях» и Закон Забайкальского края «О квотировании рабочих мест для отдельных категорий несовершеннолетних</w:t>
      </w:r>
      <w:proofErr w:type="gramEnd"/>
      <w:r w:rsidR="00F50A0B" w:rsidRPr="00F50A0B">
        <w:rPr>
          <w:rFonts w:ascii="Times New Roman" w:hAnsi="Times New Roman" w:cs="Times New Roman"/>
          <w:color w:val="000000"/>
          <w:lang w:bidi="ru-RU"/>
        </w:rPr>
        <w:t xml:space="preserve"> граждан»</w:t>
      </w:r>
      <w:r w:rsidR="00F50A0B" w:rsidRPr="00F50A0B">
        <w:rPr>
          <w:rFonts w:ascii="Times New Roman" w:hAnsi="Times New Roman" w:cs="Times New Roman"/>
        </w:rPr>
        <w:t xml:space="preserve"> </w:t>
      </w:r>
      <w:r w:rsidR="00551E13" w:rsidRPr="00F50A0B">
        <w:rPr>
          <w:rFonts w:ascii="Times New Roman" w:hAnsi="Times New Roman" w:cs="Times New Roman"/>
        </w:rPr>
        <w:t xml:space="preserve">(далее – проект </w:t>
      </w:r>
      <w:r w:rsidR="00F50A0B">
        <w:rPr>
          <w:rFonts w:ascii="Times New Roman" w:hAnsi="Times New Roman" w:cs="Times New Roman"/>
        </w:rPr>
        <w:t>закона</w:t>
      </w:r>
      <w:r w:rsidR="00551E13" w:rsidRPr="00F50A0B">
        <w:rPr>
          <w:rFonts w:ascii="Times New Roman" w:hAnsi="Times New Roman" w:cs="Times New Roman"/>
        </w:rPr>
        <w:t xml:space="preserve">). </w:t>
      </w:r>
      <w:r w:rsidR="008A7591">
        <w:rPr>
          <w:rFonts w:ascii="Times New Roman" w:hAnsi="Times New Roman" w:cs="Times New Roman"/>
        </w:rPr>
        <w:t xml:space="preserve"> </w:t>
      </w:r>
    </w:p>
    <w:p w:rsidR="008A7591" w:rsidRDefault="008A7591" w:rsidP="001719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1E13" w:rsidRPr="00F50A0B">
        <w:rPr>
          <w:rFonts w:ascii="Times New Roman" w:hAnsi="Times New Roman" w:cs="Times New Roman"/>
        </w:rPr>
        <w:t>Раз</w:t>
      </w:r>
      <w:r w:rsidR="00A44A7F">
        <w:rPr>
          <w:rFonts w:ascii="Times New Roman" w:hAnsi="Times New Roman" w:cs="Times New Roman"/>
        </w:rPr>
        <w:t>работчиком проекта закона</w:t>
      </w:r>
      <w:r w:rsidR="00551E13" w:rsidRPr="00F50A0B">
        <w:rPr>
          <w:rFonts w:ascii="Times New Roman" w:hAnsi="Times New Roman" w:cs="Times New Roman"/>
        </w:rPr>
        <w:t xml:space="preserve"> является Министерство труда и </w:t>
      </w:r>
      <w:r w:rsidR="00551E13" w:rsidRPr="008A7591">
        <w:rPr>
          <w:rFonts w:ascii="Times New Roman" w:hAnsi="Times New Roman" w:cs="Times New Roman"/>
        </w:rPr>
        <w:t>социальной защиты населения Забайкальского края.</w:t>
      </w:r>
      <w:r>
        <w:rPr>
          <w:rFonts w:ascii="Times New Roman" w:hAnsi="Times New Roman" w:cs="Times New Roman"/>
        </w:rPr>
        <w:t xml:space="preserve"> </w:t>
      </w:r>
    </w:p>
    <w:p w:rsidR="008A7591" w:rsidRPr="008A7591" w:rsidRDefault="008A7591" w:rsidP="001719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51E13" w:rsidRPr="008A7591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закона</w:t>
      </w:r>
      <w:r w:rsidR="00551E13" w:rsidRPr="008A7591">
        <w:rPr>
          <w:rFonts w:ascii="Times New Roman" w:hAnsi="Times New Roman" w:cs="Times New Roman"/>
        </w:rPr>
        <w:t xml:space="preserve"> разработан </w:t>
      </w:r>
      <w:r w:rsidR="00874A3C" w:rsidRPr="008A7591">
        <w:rPr>
          <w:rFonts w:ascii="Times New Roman" w:hAnsi="Times New Roman" w:cs="Times New Roman"/>
        </w:rPr>
        <w:t xml:space="preserve">в </w:t>
      </w:r>
      <w:r w:rsidR="00551E13" w:rsidRPr="008A7591">
        <w:rPr>
          <w:rFonts w:ascii="Times New Roman" w:hAnsi="Times New Roman" w:cs="Times New Roman"/>
        </w:rPr>
        <w:t xml:space="preserve">соответствии с </w:t>
      </w:r>
      <w:r w:rsidRPr="008A7591">
        <w:rPr>
          <w:rFonts w:ascii="Times New Roman" w:hAnsi="Times New Roman" w:cs="Times New Roman"/>
        </w:rPr>
        <w:t>Трудовым кодексом Российской Федерации от 30 декабря</w:t>
      </w:r>
      <w:r w:rsidR="009457EA">
        <w:rPr>
          <w:rFonts w:ascii="Times New Roman" w:hAnsi="Times New Roman" w:cs="Times New Roman"/>
        </w:rPr>
        <w:t xml:space="preserve"> </w:t>
      </w:r>
      <w:r w:rsidR="00A44A7F">
        <w:rPr>
          <w:rFonts w:ascii="Times New Roman" w:hAnsi="Times New Roman" w:cs="Times New Roman"/>
        </w:rPr>
        <w:t xml:space="preserve"> 2001 года </w:t>
      </w:r>
      <w:r w:rsidR="009457EA">
        <w:rPr>
          <w:rFonts w:ascii="Times New Roman" w:hAnsi="Times New Roman" w:cs="Times New Roman"/>
        </w:rPr>
        <w:t xml:space="preserve"> </w:t>
      </w:r>
      <w:r w:rsidR="00A44A7F">
        <w:rPr>
          <w:rFonts w:ascii="Times New Roman" w:hAnsi="Times New Roman" w:cs="Times New Roman"/>
        </w:rPr>
        <w:t xml:space="preserve">№ 197-ФЗ, </w:t>
      </w:r>
      <w:r w:rsidR="009457EA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>Кодекс</w:t>
      </w:r>
      <w:r w:rsidR="00A44A7F">
        <w:rPr>
          <w:rFonts w:ascii="Times New Roman" w:hAnsi="Times New Roman" w:cs="Times New Roman"/>
        </w:rPr>
        <w:t xml:space="preserve">ом </w:t>
      </w:r>
      <w:r w:rsidR="00A44A7F" w:rsidRPr="00A44A7F">
        <w:rPr>
          <w:rFonts w:ascii="Times New Roman" w:hAnsi="Times New Roman" w:cs="Times New Roman"/>
        </w:rPr>
        <w:t xml:space="preserve"> Российской </w:t>
      </w:r>
      <w:r w:rsidR="00E86CE3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>Федерации</w:t>
      </w:r>
      <w:r w:rsidR="00E86CE3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 xml:space="preserve"> об </w:t>
      </w:r>
      <w:r w:rsidR="00E86CE3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>а</w:t>
      </w:r>
      <w:r w:rsidR="00A44A7F">
        <w:rPr>
          <w:rFonts w:ascii="Times New Roman" w:hAnsi="Times New Roman" w:cs="Times New Roman"/>
        </w:rPr>
        <w:t xml:space="preserve">дминистративных </w:t>
      </w:r>
      <w:r w:rsidR="00E86CE3">
        <w:rPr>
          <w:rFonts w:ascii="Times New Roman" w:hAnsi="Times New Roman" w:cs="Times New Roman"/>
        </w:rPr>
        <w:t xml:space="preserve"> </w:t>
      </w:r>
      <w:r w:rsidR="00A44A7F">
        <w:rPr>
          <w:rFonts w:ascii="Times New Roman" w:hAnsi="Times New Roman" w:cs="Times New Roman"/>
        </w:rPr>
        <w:t>правонарушениях</w:t>
      </w:r>
      <w:r w:rsidR="00A44A7F" w:rsidRPr="00A44A7F">
        <w:rPr>
          <w:rFonts w:ascii="Times New Roman" w:hAnsi="Times New Roman" w:cs="Times New Roman"/>
        </w:rPr>
        <w:t xml:space="preserve"> </w:t>
      </w:r>
      <w:r w:rsidR="00E86CE3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 xml:space="preserve">от </w:t>
      </w:r>
      <w:r w:rsidR="00E86CE3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>30</w:t>
      </w:r>
      <w:r w:rsidR="00A44A7F">
        <w:rPr>
          <w:rFonts w:ascii="Times New Roman" w:hAnsi="Times New Roman" w:cs="Times New Roman"/>
        </w:rPr>
        <w:t xml:space="preserve"> декабря</w:t>
      </w:r>
      <w:r w:rsidR="009457EA">
        <w:rPr>
          <w:rFonts w:ascii="Times New Roman" w:hAnsi="Times New Roman" w:cs="Times New Roman"/>
        </w:rPr>
        <w:t xml:space="preserve"> </w:t>
      </w:r>
      <w:r w:rsidR="00A44A7F">
        <w:rPr>
          <w:rFonts w:ascii="Times New Roman" w:hAnsi="Times New Roman" w:cs="Times New Roman"/>
        </w:rPr>
        <w:t xml:space="preserve"> </w:t>
      </w:r>
      <w:r w:rsidR="00A44A7F" w:rsidRPr="00A44A7F">
        <w:rPr>
          <w:rFonts w:ascii="Times New Roman" w:hAnsi="Times New Roman" w:cs="Times New Roman"/>
        </w:rPr>
        <w:t>2001</w:t>
      </w:r>
      <w:r w:rsidR="009457EA">
        <w:rPr>
          <w:rFonts w:ascii="Times New Roman" w:hAnsi="Times New Roman" w:cs="Times New Roman"/>
        </w:rPr>
        <w:t xml:space="preserve"> года</w:t>
      </w:r>
      <w:r w:rsidR="00A44A7F" w:rsidRPr="00A44A7F">
        <w:rPr>
          <w:rFonts w:ascii="Times New Roman" w:hAnsi="Times New Roman" w:cs="Times New Roman"/>
        </w:rPr>
        <w:t xml:space="preserve"> </w:t>
      </w:r>
      <w:r w:rsidR="00A44A7F">
        <w:rPr>
          <w:rFonts w:ascii="Times New Roman" w:hAnsi="Times New Roman" w:cs="Times New Roman"/>
        </w:rPr>
        <w:t xml:space="preserve">№ </w:t>
      </w:r>
      <w:r w:rsidR="00A44A7F" w:rsidRPr="00A44A7F">
        <w:rPr>
          <w:rFonts w:ascii="Times New Roman" w:hAnsi="Times New Roman" w:cs="Times New Roman"/>
        </w:rPr>
        <w:t>195-ФЗ</w:t>
      </w:r>
      <w:r w:rsidR="00A44A7F">
        <w:rPr>
          <w:rFonts w:ascii="Times New Roman" w:hAnsi="Times New Roman" w:cs="Times New Roman"/>
        </w:rPr>
        <w:t xml:space="preserve">, </w:t>
      </w:r>
      <w:r w:rsidR="009457EA">
        <w:rPr>
          <w:rFonts w:ascii="Times New Roman" w:hAnsi="Times New Roman" w:cs="Times New Roman"/>
        </w:rPr>
        <w:t xml:space="preserve"> </w:t>
      </w:r>
      <w:r w:rsidR="001B26A1" w:rsidRPr="001B26A1">
        <w:rPr>
          <w:rFonts w:ascii="Times New Roman" w:hAnsi="Times New Roman" w:cs="Times New Roman"/>
        </w:rPr>
        <w:t>Закон</w:t>
      </w:r>
      <w:r w:rsidR="001B26A1">
        <w:rPr>
          <w:rFonts w:ascii="Times New Roman" w:hAnsi="Times New Roman" w:cs="Times New Roman"/>
        </w:rPr>
        <w:t>ом</w:t>
      </w:r>
      <w:r w:rsidR="00E86CE3">
        <w:rPr>
          <w:rFonts w:ascii="Times New Roman" w:hAnsi="Times New Roman" w:cs="Times New Roman"/>
        </w:rPr>
        <w:t xml:space="preserve"> </w:t>
      </w:r>
      <w:r w:rsidR="001B26A1" w:rsidRPr="001B26A1">
        <w:rPr>
          <w:rFonts w:ascii="Times New Roman" w:hAnsi="Times New Roman" w:cs="Times New Roman"/>
        </w:rPr>
        <w:t xml:space="preserve"> </w:t>
      </w:r>
      <w:r w:rsidR="001B26A1" w:rsidRPr="008A7591">
        <w:rPr>
          <w:rFonts w:ascii="Times New Roman" w:hAnsi="Times New Roman" w:cs="Times New Roman"/>
        </w:rPr>
        <w:t>Российской Федерации</w:t>
      </w:r>
      <w:r w:rsidR="001B26A1" w:rsidRPr="001B26A1">
        <w:rPr>
          <w:rFonts w:ascii="Times New Roman" w:hAnsi="Times New Roman" w:cs="Times New Roman"/>
        </w:rPr>
        <w:t xml:space="preserve"> от </w:t>
      </w:r>
      <w:r w:rsidR="00E86CE3">
        <w:rPr>
          <w:rFonts w:ascii="Times New Roman" w:hAnsi="Times New Roman" w:cs="Times New Roman"/>
        </w:rPr>
        <w:t xml:space="preserve"> </w:t>
      </w:r>
      <w:r w:rsidR="001B26A1" w:rsidRPr="001B26A1">
        <w:rPr>
          <w:rFonts w:ascii="Times New Roman" w:hAnsi="Times New Roman" w:cs="Times New Roman"/>
        </w:rPr>
        <w:t>19</w:t>
      </w:r>
      <w:r w:rsidR="001B26A1">
        <w:rPr>
          <w:rFonts w:ascii="Times New Roman" w:hAnsi="Times New Roman" w:cs="Times New Roman"/>
        </w:rPr>
        <w:t xml:space="preserve"> апреля 1991</w:t>
      </w:r>
      <w:r w:rsidR="00E86CE3">
        <w:rPr>
          <w:rFonts w:ascii="Times New Roman" w:hAnsi="Times New Roman" w:cs="Times New Roman"/>
        </w:rPr>
        <w:t xml:space="preserve"> </w:t>
      </w:r>
      <w:r w:rsidR="001B26A1">
        <w:rPr>
          <w:rFonts w:ascii="Times New Roman" w:hAnsi="Times New Roman" w:cs="Times New Roman"/>
        </w:rPr>
        <w:t xml:space="preserve"> года </w:t>
      </w:r>
      <w:r w:rsidR="00E86CE3">
        <w:rPr>
          <w:rFonts w:ascii="Times New Roman" w:hAnsi="Times New Roman" w:cs="Times New Roman"/>
        </w:rPr>
        <w:t xml:space="preserve">  </w:t>
      </w:r>
      <w:r w:rsidR="001B26A1">
        <w:rPr>
          <w:rFonts w:ascii="Times New Roman" w:hAnsi="Times New Roman" w:cs="Times New Roman"/>
        </w:rPr>
        <w:t>№</w:t>
      </w:r>
      <w:r w:rsidR="00E86CE3">
        <w:rPr>
          <w:rFonts w:ascii="Times New Roman" w:hAnsi="Times New Roman" w:cs="Times New Roman"/>
        </w:rPr>
        <w:t xml:space="preserve"> </w:t>
      </w:r>
      <w:r w:rsidR="001B26A1" w:rsidRPr="001B26A1">
        <w:rPr>
          <w:rFonts w:ascii="Times New Roman" w:hAnsi="Times New Roman" w:cs="Times New Roman"/>
        </w:rPr>
        <w:t xml:space="preserve">1032-1 </w:t>
      </w:r>
      <w:r w:rsidR="001B26A1">
        <w:rPr>
          <w:rFonts w:ascii="Times New Roman" w:hAnsi="Times New Roman" w:cs="Times New Roman"/>
        </w:rPr>
        <w:t>«</w:t>
      </w:r>
      <w:r w:rsidR="001B26A1" w:rsidRPr="001B26A1">
        <w:rPr>
          <w:rFonts w:ascii="Times New Roman" w:hAnsi="Times New Roman" w:cs="Times New Roman"/>
        </w:rPr>
        <w:t>О занятости населения в Российской Федерации</w:t>
      </w:r>
      <w:r w:rsidR="001B26A1">
        <w:rPr>
          <w:rFonts w:ascii="Times New Roman" w:hAnsi="Times New Roman" w:cs="Times New Roman"/>
        </w:rPr>
        <w:t>»</w:t>
      </w:r>
      <w:r w:rsidR="00735448">
        <w:rPr>
          <w:rFonts w:ascii="Times New Roman" w:hAnsi="Times New Roman" w:cs="Times New Roman"/>
        </w:rPr>
        <w:t xml:space="preserve"> (далее - Закон о занятости населения)</w:t>
      </w:r>
      <w:r w:rsidR="001B26A1">
        <w:rPr>
          <w:rFonts w:ascii="Times New Roman" w:hAnsi="Times New Roman" w:cs="Times New Roman"/>
        </w:rPr>
        <w:t>,</w:t>
      </w:r>
      <w:r w:rsidR="009457EA">
        <w:rPr>
          <w:rFonts w:ascii="Times New Roman" w:hAnsi="Times New Roman" w:cs="Times New Roman"/>
        </w:rPr>
        <w:t xml:space="preserve"> </w:t>
      </w:r>
      <w:r w:rsidR="003A6DEB" w:rsidRPr="008A7591">
        <w:rPr>
          <w:rFonts w:ascii="Times New Roman" w:hAnsi="Times New Roman" w:cs="Times New Roman"/>
        </w:rPr>
        <w:t xml:space="preserve">Законом Забайкальского края от 12 июля 2011 года </w:t>
      </w:r>
      <w:r w:rsidR="009457EA">
        <w:rPr>
          <w:rFonts w:ascii="Times New Roman" w:hAnsi="Times New Roman" w:cs="Times New Roman"/>
        </w:rPr>
        <w:t xml:space="preserve"> </w:t>
      </w:r>
      <w:r w:rsidR="003A6DEB" w:rsidRPr="008A7591">
        <w:rPr>
          <w:rFonts w:ascii="Times New Roman" w:hAnsi="Times New Roman" w:cs="Times New Roman"/>
        </w:rPr>
        <w:t xml:space="preserve">№ </w:t>
      </w:r>
      <w:r w:rsidR="003A6DEB" w:rsidRPr="008A7591">
        <w:rPr>
          <w:rFonts w:ascii="Times New Roman" w:hAnsi="Times New Roman" w:cs="Times New Roman"/>
          <w:lang w:eastAsia="en-US" w:bidi="en-US"/>
        </w:rPr>
        <w:t>536-33</w:t>
      </w:r>
      <w:r w:rsidR="003A6DEB" w:rsidRPr="008A7591">
        <w:rPr>
          <w:rFonts w:ascii="Times New Roman" w:hAnsi="Times New Roman" w:cs="Times New Roman"/>
          <w:lang w:val="en-US" w:eastAsia="en-US" w:bidi="en-US"/>
        </w:rPr>
        <w:t>K</w:t>
      </w:r>
      <w:r w:rsidR="009457EA">
        <w:rPr>
          <w:rFonts w:ascii="Times New Roman" w:hAnsi="Times New Roman" w:cs="Times New Roman"/>
          <w:lang w:eastAsia="en-US" w:bidi="en-US"/>
        </w:rPr>
        <w:t xml:space="preserve"> </w:t>
      </w:r>
      <w:r w:rsidR="003A6DEB" w:rsidRPr="008A7591">
        <w:rPr>
          <w:rFonts w:ascii="Times New Roman" w:hAnsi="Times New Roman" w:cs="Times New Roman"/>
          <w:lang w:eastAsia="en-US" w:bidi="en-US"/>
        </w:rPr>
        <w:t xml:space="preserve"> </w:t>
      </w:r>
      <w:r w:rsidR="003A6DEB" w:rsidRPr="008A7591">
        <w:rPr>
          <w:rFonts w:ascii="Times New Roman" w:hAnsi="Times New Roman" w:cs="Times New Roman"/>
        </w:rPr>
        <w:t>«О квотировании рабочих</w:t>
      </w:r>
      <w:proofErr w:type="gramEnd"/>
      <w:r w:rsidR="003A6DEB" w:rsidRPr="008A7591">
        <w:rPr>
          <w:rFonts w:ascii="Times New Roman" w:hAnsi="Times New Roman" w:cs="Times New Roman"/>
        </w:rPr>
        <w:t xml:space="preserve"> мест для отдельных категорий не</w:t>
      </w:r>
      <w:r w:rsidR="009457EA">
        <w:rPr>
          <w:rFonts w:ascii="Times New Roman" w:hAnsi="Times New Roman" w:cs="Times New Roman"/>
        </w:rPr>
        <w:t>совершеннолетних граждан» (далее-Закон</w:t>
      </w:r>
      <w:r w:rsidR="003A6DEB" w:rsidRPr="008A7591">
        <w:rPr>
          <w:rFonts w:ascii="Times New Roman" w:hAnsi="Times New Roman" w:cs="Times New Roman"/>
        </w:rPr>
        <w:t xml:space="preserve"> № </w:t>
      </w:r>
      <w:r w:rsidR="003A6DEB" w:rsidRPr="008A7591">
        <w:rPr>
          <w:rFonts w:ascii="Times New Roman" w:hAnsi="Times New Roman" w:cs="Times New Roman"/>
          <w:lang w:eastAsia="en-US" w:bidi="en-US"/>
        </w:rPr>
        <w:t>536-33</w:t>
      </w:r>
      <w:r w:rsidR="003A6DEB" w:rsidRPr="008A7591">
        <w:rPr>
          <w:rFonts w:ascii="Times New Roman" w:hAnsi="Times New Roman" w:cs="Times New Roman"/>
          <w:lang w:val="en-US" w:eastAsia="en-US" w:bidi="en-US"/>
        </w:rPr>
        <w:t>K</w:t>
      </w:r>
      <w:r w:rsidR="003A6DEB" w:rsidRPr="008A7591">
        <w:rPr>
          <w:rFonts w:ascii="Times New Roman" w:hAnsi="Times New Roman" w:cs="Times New Roman"/>
          <w:lang w:eastAsia="en-US" w:bidi="en-US"/>
        </w:rPr>
        <w:t>)</w:t>
      </w:r>
      <w:r w:rsidRPr="008A7591">
        <w:rPr>
          <w:rFonts w:ascii="Times New Roman" w:hAnsi="Times New Roman" w:cs="Times New Roman"/>
          <w:lang w:bidi="en-US"/>
        </w:rPr>
        <w:t>,</w:t>
      </w:r>
      <w:r w:rsidR="009457EA">
        <w:rPr>
          <w:rFonts w:ascii="Times New Roman" w:hAnsi="Times New Roman" w:cs="Times New Roman"/>
          <w:lang w:bidi="en-US"/>
        </w:rPr>
        <w:t xml:space="preserve"> </w:t>
      </w:r>
      <w:r w:rsidRPr="008A7591">
        <w:rPr>
          <w:rFonts w:ascii="Times New Roman" w:hAnsi="Times New Roman" w:cs="Times New Roman"/>
        </w:rPr>
        <w:fldChar w:fldCharType="begin"/>
      </w:r>
      <w:r w:rsidRPr="008A7591">
        <w:rPr>
          <w:rFonts w:ascii="Times New Roman" w:hAnsi="Times New Roman" w:cs="Times New Roman"/>
        </w:rPr>
        <w:instrText>HYPERLINK "http://ivo.garant.ru/document?id=19817817&amp;sub=0"</w:instrText>
      </w:r>
      <w:r w:rsidRPr="008A7591">
        <w:rPr>
          <w:rFonts w:ascii="Times New Roman" w:hAnsi="Times New Roman" w:cs="Times New Roman"/>
        </w:rPr>
        <w:fldChar w:fldCharType="separate"/>
      </w:r>
      <w:r w:rsidRPr="008A7591">
        <w:rPr>
          <w:rStyle w:val="af"/>
          <w:rFonts w:ascii="Times New Roman" w:hAnsi="Times New Roman" w:cs="Times New Roman"/>
          <w:bCs/>
          <w:color w:val="auto"/>
        </w:rPr>
        <w:t>Законом  Забайкальского края от 24 июня 2009</w:t>
      </w:r>
      <w:r w:rsidR="00A44A7F">
        <w:rPr>
          <w:rStyle w:val="af"/>
          <w:rFonts w:ascii="Times New Roman" w:hAnsi="Times New Roman" w:cs="Times New Roman"/>
          <w:bCs/>
          <w:color w:val="auto"/>
        </w:rPr>
        <w:t xml:space="preserve"> </w:t>
      </w:r>
      <w:r w:rsidRPr="008A7591">
        <w:rPr>
          <w:rStyle w:val="af"/>
          <w:rFonts w:ascii="Times New Roman" w:hAnsi="Times New Roman" w:cs="Times New Roman"/>
          <w:bCs/>
          <w:color w:val="auto"/>
        </w:rPr>
        <w:t>года</w:t>
      </w:r>
      <w:r>
        <w:rPr>
          <w:rStyle w:val="af"/>
          <w:rFonts w:ascii="Times New Roman" w:hAnsi="Times New Roman" w:cs="Times New Roman"/>
          <w:b/>
          <w:bCs/>
          <w:color w:val="auto"/>
        </w:rPr>
        <w:t xml:space="preserve"> </w:t>
      </w:r>
      <w:r w:rsidRPr="008A7591">
        <w:rPr>
          <w:rStyle w:val="af"/>
          <w:rFonts w:ascii="Times New Roman" w:hAnsi="Times New Roman" w:cs="Times New Roman"/>
          <w:bCs/>
          <w:color w:val="auto"/>
        </w:rPr>
        <w:t xml:space="preserve"> № 198-ЗЗК </w:t>
      </w:r>
      <w:hyperlink r:id="rId9" w:history="1">
        <w:r w:rsidRPr="008A7591">
          <w:rPr>
            <w:rStyle w:val="af"/>
            <w:rFonts w:ascii="Times New Roman" w:hAnsi="Times New Roman" w:cs="Times New Roman"/>
            <w:bCs/>
            <w:color w:val="auto"/>
          </w:rPr>
          <w:t xml:space="preserve"> «Об административных правонарушениях»</w:t>
        </w:r>
      </w:hyperlink>
      <w:r w:rsidR="00C56AD3">
        <w:rPr>
          <w:rStyle w:val="af"/>
          <w:rFonts w:ascii="Times New Roman" w:hAnsi="Times New Roman" w:cs="Times New Roman"/>
          <w:bCs/>
          <w:color w:val="auto"/>
        </w:rPr>
        <w:t xml:space="preserve"> </w:t>
      </w:r>
      <w:r w:rsidR="00C56AD3" w:rsidRPr="000E29B1">
        <w:rPr>
          <w:rFonts w:ascii="Times New Roman" w:eastAsiaTheme="minorHAnsi" w:hAnsi="Times New Roman" w:cs="Times New Roman"/>
        </w:rPr>
        <w:t>(далее – Закон №198-ЗЗК)</w:t>
      </w:r>
      <w:r w:rsidRPr="008A7591">
        <w:rPr>
          <w:rFonts w:ascii="Times New Roman" w:hAnsi="Times New Roman" w:cs="Times New Roman"/>
        </w:rPr>
        <w:t>.</w:t>
      </w:r>
    </w:p>
    <w:p w:rsidR="00D226B6" w:rsidRDefault="008A7591" w:rsidP="006A3A62">
      <w:pPr>
        <w:pStyle w:val="20"/>
        <w:shd w:val="clear" w:color="auto" w:fill="auto"/>
        <w:tabs>
          <w:tab w:val="left" w:pos="709"/>
        </w:tabs>
        <w:spacing w:before="0" w:line="310" w:lineRule="exact"/>
      </w:pPr>
      <w:r w:rsidRPr="008A7591">
        <w:rPr>
          <w:rFonts w:cs="Times New Roman"/>
        </w:rPr>
        <w:fldChar w:fldCharType="end"/>
      </w:r>
      <w:r w:rsidR="00D226B6">
        <w:rPr>
          <w:rFonts w:cs="Times New Roman"/>
        </w:rPr>
        <w:tab/>
      </w:r>
      <w:r w:rsidR="000177F2" w:rsidRPr="000177F2">
        <w:rPr>
          <w:rFonts w:eastAsiaTheme="minorHAnsi" w:cs="Times New Roman"/>
        </w:rPr>
        <w:t xml:space="preserve">Действие проекта </w:t>
      </w:r>
      <w:r w:rsidR="000177F2">
        <w:rPr>
          <w:rFonts w:eastAsiaTheme="minorHAnsi" w:cs="Times New Roman"/>
        </w:rPr>
        <w:t>закона</w:t>
      </w:r>
      <w:r w:rsidR="000177F2" w:rsidRPr="000177F2">
        <w:rPr>
          <w:rFonts w:eastAsiaTheme="minorHAnsi" w:cs="Times New Roman"/>
        </w:rPr>
        <w:t xml:space="preserve"> распространяется </w:t>
      </w:r>
      <w:r w:rsidR="00D226B6">
        <w:t>на юридических лиц и индивидуальных предпринимателей, осуществляющих свою деятельность на территории Забайкальского края, среднесписочная численность работников которых составляет 30 человек и более, за исключением</w:t>
      </w:r>
      <w:r w:rsidR="00697471">
        <w:t xml:space="preserve"> организаций для которых не устанавливается квота в соответствии с частью 2 статьи 3 </w:t>
      </w:r>
      <w:r w:rsidR="00FB40BE">
        <w:t>Закона №536-</w:t>
      </w:r>
      <w:r w:rsidR="00697471">
        <w:t xml:space="preserve">ЗЗК </w:t>
      </w:r>
      <w:r w:rsidR="000177F2" w:rsidRPr="000177F2">
        <w:rPr>
          <w:rFonts w:eastAsiaTheme="minorHAnsi" w:cs="Times New Roman"/>
        </w:rPr>
        <w:t xml:space="preserve">(далее </w:t>
      </w:r>
      <w:r w:rsidR="000070F1">
        <w:rPr>
          <w:rFonts w:eastAsiaTheme="minorHAnsi" w:cs="Times New Roman"/>
        </w:rPr>
        <w:t>–</w:t>
      </w:r>
      <w:r w:rsidR="000177F2" w:rsidRPr="000177F2">
        <w:rPr>
          <w:rFonts w:eastAsiaTheme="minorHAnsi" w:cs="Times New Roman"/>
        </w:rPr>
        <w:t xml:space="preserve"> </w:t>
      </w:r>
      <w:r w:rsidR="00697471">
        <w:rPr>
          <w:rFonts w:eastAsiaTheme="minorHAnsi" w:cs="Times New Roman"/>
        </w:rPr>
        <w:t>работодатели)</w:t>
      </w:r>
      <w:r w:rsidR="00BF3A6A">
        <w:rPr>
          <w:rFonts w:eastAsiaTheme="minorHAnsi" w:cs="Times New Roman"/>
        </w:rPr>
        <w:t>.</w:t>
      </w:r>
    </w:p>
    <w:p w:rsidR="00D226B6" w:rsidRDefault="00D226B6" w:rsidP="00D226B6">
      <w:pPr>
        <w:pStyle w:val="20"/>
        <w:shd w:val="clear" w:color="auto" w:fill="auto"/>
        <w:tabs>
          <w:tab w:val="left" w:pos="709"/>
        </w:tabs>
        <w:spacing w:before="0" w:line="310" w:lineRule="exact"/>
      </w:pPr>
      <w:r>
        <w:rPr>
          <w:rFonts w:cs="Times New Roman"/>
          <w:lang w:eastAsia="ru-RU"/>
        </w:rPr>
        <w:tab/>
      </w:r>
      <w:r w:rsidRPr="00FA0F29">
        <w:rPr>
          <w:rFonts w:cs="Times New Roman"/>
          <w:lang w:eastAsia="ru-RU"/>
        </w:rPr>
        <w:t xml:space="preserve">Проект </w:t>
      </w:r>
      <w:r>
        <w:rPr>
          <w:rFonts w:cs="Times New Roman"/>
          <w:lang w:eastAsia="ru-RU"/>
        </w:rPr>
        <w:t>закона</w:t>
      </w:r>
      <w:r w:rsidRPr="00FA0F29">
        <w:rPr>
          <w:rFonts w:cs="Times New Roman"/>
          <w:lang w:eastAsia="ru-RU"/>
        </w:rPr>
        <w:t xml:space="preserve"> разработан в целях </w:t>
      </w:r>
      <w:r>
        <w:t xml:space="preserve">оптимизации механизма квотирования рабочих мест для несовершеннолетних граждан, особо нуждающихся в трудоустройстве, путем исключения процедуры заключения договоров о </w:t>
      </w:r>
      <w:proofErr w:type="gramStart"/>
      <w:r>
        <w:lastRenderedPageBreak/>
        <w:t>квотировании</w:t>
      </w:r>
      <w:proofErr w:type="gramEnd"/>
      <w:r>
        <w:t>, между работодателями и учреждением государственной службы занятости населения (далее – центры занятости населения).</w:t>
      </w:r>
    </w:p>
    <w:p w:rsidR="006566AF" w:rsidRDefault="00D226B6" w:rsidP="00D226B6">
      <w:pPr>
        <w:pStyle w:val="20"/>
        <w:shd w:val="clear" w:color="auto" w:fill="auto"/>
        <w:tabs>
          <w:tab w:val="left" w:pos="709"/>
        </w:tabs>
        <w:spacing w:before="0" w:line="310" w:lineRule="exact"/>
        <w:contextualSpacing/>
        <w:rPr>
          <w:rFonts w:eastAsiaTheme="minorHAnsi" w:cs="Times New Roman"/>
        </w:rPr>
      </w:pPr>
      <w:r>
        <w:rPr>
          <w:rFonts w:cs="Times New Roman"/>
        </w:rPr>
        <w:tab/>
      </w:r>
      <w:r w:rsidR="00BF3A6A" w:rsidRPr="00BF3A6A">
        <w:rPr>
          <w:rFonts w:cs="Times New Roman"/>
        </w:rPr>
        <w:t>Существующая позиция  Конституционного Суда Р</w:t>
      </w:r>
      <w:r>
        <w:rPr>
          <w:rFonts w:cs="Times New Roman"/>
        </w:rPr>
        <w:t>оссийской Федерации</w:t>
      </w:r>
      <w:r w:rsidR="00BF3A6A" w:rsidRPr="00BF3A6A">
        <w:rPr>
          <w:rFonts w:cs="Times New Roman"/>
        </w:rPr>
        <w:t xml:space="preserve"> допускает распространение механизма квотирования рабочих мест для трудоустройства инвалидов на еще одну, возможно гораздо более широкую, категорию лиц - граждан, особо нуждающихся в социальной защите. </w:t>
      </w:r>
      <w:proofErr w:type="gramStart"/>
      <w:r w:rsidR="00BF3A6A" w:rsidRPr="00BF3A6A">
        <w:rPr>
          <w:rFonts w:cs="Times New Roman"/>
        </w:rPr>
        <w:t xml:space="preserve">В связи с этим, следует отметить, что если в отношении квоты для трудоустройства инвалидов </w:t>
      </w:r>
      <w:hyperlink r:id="rId10" w:history="1">
        <w:r w:rsidR="00BF3A6A" w:rsidRPr="00BF3A6A">
          <w:rPr>
            <w:rFonts w:cs="Times New Roman"/>
          </w:rPr>
          <w:t>Федеральным</w:t>
        </w:r>
      </w:hyperlink>
      <w:r w:rsidR="00BF3A6A" w:rsidRPr="00BF3A6A">
        <w:rPr>
          <w:rFonts w:cs="Times New Roman"/>
        </w:rPr>
        <w:t xml:space="preserve"> законом «О социальной защите инвалидов в Р</w:t>
      </w:r>
      <w:r>
        <w:rPr>
          <w:rFonts w:cs="Times New Roman"/>
        </w:rPr>
        <w:t>оссийской Федерации</w:t>
      </w:r>
      <w:r w:rsidR="00BF3A6A" w:rsidRPr="00BF3A6A">
        <w:rPr>
          <w:rFonts w:cs="Times New Roman"/>
        </w:rPr>
        <w:t xml:space="preserve">» определены ее размеры и категории работодателей, которые обязаны ее соблюдать, то квотирование рабочих мест для граждан, особо нуждающихся в социальной защите, </w:t>
      </w:r>
      <w:r>
        <w:rPr>
          <w:rFonts w:cs="Times New Roman"/>
        </w:rPr>
        <w:t>ф</w:t>
      </w:r>
      <w:r w:rsidR="00BF3A6A" w:rsidRPr="00BF3A6A">
        <w:rPr>
          <w:rFonts w:cs="Times New Roman"/>
        </w:rPr>
        <w:t xml:space="preserve">едеральным </w:t>
      </w:r>
      <w:hyperlink r:id="rId11" w:history="1">
        <w:r w:rsidR="00E52124" w:rsidRPr="00E52124">
          <w:rPr>
            <w:rFonts w:cs="Times New Roman"/>
          </w:rPr>
          <w:t>законодательством</w:t>
        </w:r>
      </w:hyperlink>
      <w:r w:rsidR="00BF3A6A" w:rsidRPr="00BF3A6A">
        <w:rPr>
          <w:rFonts w:cs="Times New Roman"/>
        </w:rPr>
        <w:t xml:space="preserve"> не ограничено и оставлено на усмотрение органов региональной и местной исполнительной власти.</w:t>
      </w:r>
      <w:proofErr w:type="gramEnd"/>
      <w:r w:rsidR="00BF3A6A" w:rsidRPr="00BF3A6A">
        <w:rPr>
          <w:rFonts w:cs="Times New Roman"/>
        </w:rPr>
        <w:t xml:space="preserve"> </w:t>
      </w:r>
      <w:r w:rsidR="00BF3A6A" w:rsidRPr="00BF3A6A">
        <w:rPr>
          <w:rFonts w:eastAsiaTheme="minorHAnsi" w:cs="Times New Roman"/>
        </w:rPr>
        <w:t xml:space="preserve">В связи с этим практика квотирования рабочих мест для таких граждан в различных субъектах Российской Федерации различна. </w:t>
      </w:r>
    </w:p>
    <w:p w:rsidR="00BF3A6A" w:rsidRPr="006566AF" w:rsidRDefault="006566AF" w:rsidP="006A3A62">
      <w:pPr>
        <w:pStyle w:val="20"/>
        <w:shd w:val="clear" w:color="auto" w:fill="auto"/>
        <w:tabs>
          <w:tab w:val="left" w:pos="709"/>
          <w:tab w:val="left" w:pos="851"/>
        </w:tabs>
        <w:spacing w:before="0" w:line="310" w:lineRule="exact"/>
        <w:contextualSpacing/>
        <w:rPr>
          <w:rFonts w:cs="Times New Roman"/>
        </w:rPr>
      </w:pPr>
      <w:r>
        <w:rPr>
          <w:rFonts w:eastAsiaTheme="minorHAnsi" w:cs="Times New Roman"/>
        </w:rPr>
        <w:tab/>
      </w:r>
      <w:r w:rsidR="00BF3A6A" w:rsidRPr="00BF3A6A">
        <w:rPr>
          <w:rFonts w:eastAsiaTheme="minorHAnsi" w:cs="Times New Roman"/>
        </w:rPr>
        <w:t>В</w:t>
      </w:r>
      <w:r w:rsidR="009457EA">
        <w:rPr>
          <w:rFonts w:eastAsiaTheme="minorHAnsi" w:cs="Times New Roman"/>
        </w:rPr>
        <w:t xml:space="preserve"> </w:t>
      </w:r>
      <w:r w:rsidR="00BF3A6A" w:rsidRPr="00BF3A6A">
        <w:rPr>
          <w:rFonts w:eastAsiaTheme="minorHAnsi" w:cs="Times New Roman"/>
        </w:rPr>
        <w:t>Забайкальском крае порядок квотирования рабочих мест для несовершеннолетних граждан, особо нуждающихся в трудоустройстве</w:t>
      </w:r>
      <w:r w:rsidR="009457EA">
        <w:rPr>
          <w:rFonts w:eastAsiaTheme="minorHAnsi" w:cs="Times New Roman"/>
        </w:rPr>
        <w:t>,</w:t>
      </w:r>
      <w:r w:rsidR="00BF3A6A" w:rsidRPr="00BF3A6A">
        <w:rPr>
          <w:rFonts w:eastAsiaTheme="minorHAnsi" w:cs="Times New Roman"/>
        </w:rPr>
        <w:t xml:space="preserve"> </w:t>
      </w:r>
      <w:r w:rsidR="009457EA">
        <w:rPr>
          <w:rFonts w:eastAsiaTheme="minorHAnsi" w:cs="Times New Roman"/>
        </w:rPr>
        <w:t>а также</w:t>
      </w:r>
      <w:r w:rsidR="00BF3A6A" w:rsidRPr="00BF3A6A">
        <w:rPr>
          <w:rFonts w:eastAsiaTheme="minorHAnsi" w:cs="Times New Roman"/>
        </w:rPr>
        <w:t xml:space="preserve"> категории таких граждан определены в </w:t>
      </w:r>
      <w:r w:rsidR="00BF3A6A" w:rsidRPr="00BF3A6A">
        <w:rPr>
          <w:rFonts w:cs="Times New Roman"/>
        </w:rPr>
        <w:t xml:space="preserve">Законе Забайкальского края от 12 июля 2011 года </w:t>
      </w:r>
      <w:r w:rsidR="009457EA">
        <w:rPr>
          <w:rFonts w:cs="Times New Roman"/>
        </w:rPr>
        <w:t xml:space="preserve"> </w:t>
      </w:r>
      <w:r w:rsidR="00BF3A6A" w:rsidRPr="00BF3A6A">
        <w:rPr>
          <w:rFonts w:cs="Times New Roman"/>
        </w:rPr>
        <w:t xml:space="preserve">№ </w:t>
      </w:r>
      <w:r w:rsidR="00BF3A6A" w:rsidRPr="00BF3A6A">
        <w:rPr>
          <w:rFonts w:cs="Times New Roman"/>
          <w:lang w:bidi="en-US"/>
        </w:rPr>
        <w:t>536-33</w:t>
      </w:r>
      <w:r w:rsidR="00BF3A6A" w:rsidRPr="00BF3A6A">
        <w:rPr>
          <w:rFonts w:cs="Times New Roman"/>
          <w:lang w:val="en-US" w:bidi="en-US"/>
        </w:rPr>
        <w:t>K</w:t>
      </w:r>
      <w:r w:rsidR="009457EA">
        <w:rPr>
          <w:rFonts w:cs="Times New Roman"/>
          <w:lang w:bidi="en-US"/>
        </w:rPr>
        <w:t xml:space="preserve"> </w:t>
      </w:r>
      <w:r w:rsidR="00BF3A6A" w:rsidRPr="00BF3A6A">
        <w:rPr>
          <w:rFonts w:cs="Times New Roman"/>
        </w:rPr>
        <w:t xml:space="preserve">«О квотировании рабочих мест для отдельных категорий несовершеннолетних граждан», </w:t>
      </w:r>
      <w:r w:rsidR="00CF592F">
        <w:rPr>
          <w:rFonts w:cs="Times New Roman"/>
        </w:rPr>
        <w:t>в соответствии с которым</w:t>
      </w:r>
      <w:r w:rsidR="00BF3A6A" w:rsidRPr="00BF3A6A">
        <w:rPr>
          <w:rFonts w:cs="Times New Roman"/>
        </w:rPr>
        <w:t>:</w:t>
      </w:r>
    </w:p>
    <w:p w:rsidR="00BF3A6A" w:rsidRDefault="006A3A62" w:rsidP="00BF3A6A">
      <w:pPr>
        <w:pStyle w:val="20"/>
        <w:shd w:val="clear" w:color="auto" w:fill="auto"/>
        <w:tabs>
          <w:tab w:val="left" w:pos="1080"/>
        </w:tabs>
        <w:spacing w:before="0" w:line="310" w:lineRule="exact"/>
      </w:pPr>
      <w:r>
        <w:t xml:space="preserve">  </w:t>
      </w:r>
      <w:r w:rsidR="00BF3A6A">
        <w:t>1) работодатели представляют сведения о среднесписочной численности работников и о численности трудоустроенных несовершеннолетних граждан в учреждения государственной службы занятости населения (центры занятости населения) для установления квоты;</w:t>
      </w:r>
    </w:p>
    <w:p w:rsidR="00BF3A6A" w:rsidRDefault="006A3A62" w:rsidP="00BF3A6A">
      <w:pPr>
        <w:pStyle w:val="20"/>
        <w:shd w:val="clear" w:color="auto" w:fill="auto"/>
        <w:tabs>
          <w:tab w:val="left" w:pos="1056"/>
        </w:tabs>
        <w:spacing w:before="0" w:line="328" w:lineRule="exact"/>
      </w:pPr>
      <w:r>
        <w:t xml:space="preserve">  </w:t>
      </w:r>
      <w:r w:rsidR="00BF3A6A">
        <w:t xml:space="preserve">2) исполнительный орган государственной власти Забайкальского края, осуществляющий исполнение полномочий в области содействия занятости населения, переданных Российской Федерацией - Министерство труда и социальной защиты населения Забайкальского края, в тридцатидневный срок с </w:t>
      </w:r>
      <w:r w:rsidR="00CF592F">
        <w:t>момента</w:t>
      </w:r>
      <w:r w:rsidR="00BF3A6A">
        <w:t xml:space="preserve"> регистрации информации, поступившей из центров занятости населения, устанавливает квоту и в письменной форме уведомляет об этом работодателей;</w:t>
      </w:r>
    </w:p>
    <w:p w:rsidR="00BF3A6A" w:rsidRDefault="006A3A62" w:rsidP="00BF3A6A">
      <w:pPr>
        <w:pStyle w:val="20"/>
        <w:shd w:val="clear" w:color="auto" w:fill="auto"/>
        <w:tabs>
          <w:tab w:val="left" w:pos="1058"/>
        </w:tabs>
        <w:spacing w:before="0"/>
      </w:pPr>
      <w:r>
        <w:t xml:space="preserve">  </w:t>
      </w:r>
      <w:r w:rsidR="00BF3A6A">
        <w:t>3)  работодатель в тридцатидневный срок со дня установления квоты выделяет (резервирует) и (или) создает необходимое количество рабочих мест и сообщает в центр занятости населения по месту своего нахождения о количестве и наименовании выделенных (зарезервированных) мест и (или) созданных рабочих мест;</w:t>
      </w:r>
    </w:p>
    <w:p w:rsidR="00BF3A6A" w:rsidRDefault="006A3A62" w:rsidP="00BF3A6A">
      <w:pPr>
        <w:pStyle w:val="20"/>
        <w:shd w:val="clear" w:color="auto" w:fill="auto"/>
        <w:tabs>
          <w:tab w:val="left" w:pos="1069"/>
        </w:tabs>
        <w:spacing w:before="0" w:line="324" w:lineRule="exact"/>
      </w:pPr>
      <w:r>
        <w:t xml:space="preserve">  </w:t>
      </w:r>
      <w:r w:rsidR="00BF3A6A">
        <w:t>4) центр занятости населения по месту нахождения работодателя в тридцатидневный срок со дня получения сведений заключает с работодателем договоры о квотировании рабочих мест. Периодом действия квоты является календарный год;</w:t>
      </w:r>
    </w:p>
    <w:p w:rsidR="00BF3A6A" w:rsidRPr="00C56AD3" w:rsidRDefault="006A3A62" w:rsidP="00BF3A6A">
      <w:pPr>
        <w:pStyle w:val="20"/>
        <w:shd w:val="clear" w:color="auto" w:fill="auto"/>
        <w:tabs>
          <w:tab w:val="left" w:pos="1065"/>
        </w:tabs>
        <w:spacing w:before="0" w:line="324" w:lineRule="exact"/>
        <w:rPr>
          <w:rFonts w:cs="Times New Roman"/>
        </w:rPr>
      </w:pPr>
      <w:r>
        <w:t xml:space="preserve">  </w:t>
      </w:r>
      <w:r w:rsidR="00BF3A6A">
        <w:t>5) работодатели в соответствии с установленной квотой и договором о квотировании рабочих мест осуществляют трудоустройство несовершеннолетних граждан по направле</w:t>
      </w:r>
      <w:r w:rsidR="00CF592F">
        <w:t>ниям центра занятости населения.</w:t>
      </w:r>
      <w:r w:rsidR="00387A9E">
        <w:t xml:space="preserve"> Подтверждением выполнения квоты работодателем считается заключенный с </w:t>
      </w:r>
      <w:r w:rsidR="00387A9E" w:rsidRPr="00C56AD3">
        <w:rPr>
          <w:rFonts w:cs="Times New Roman"/>
        </w:rPr>
        <w:t xml:space="preserve">несовершеннолетним гражданином трудовой договор.  </w:t>
      </w:r>
    </w:p>
    <w:p w:rsidR="00BF3A6A" w:rsidRPr="00C56AD3" w:rsidRDefault="006A3A62" w:rsidP="00BF3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F3A6A" w:rsidRPr="00C56AD3">
        <w:rPr>
          <w:rFonts w:ascii="Times New Roman" w:eastAsiaTheme="minorHAnsi" w:hAnsi="Times New Roman" w:cs="Times New Roman"/>
          <w:sz w:val="28"/>
          <w:szCs w:val="28"/>
        </w:rPr>
        <w:t xml:space="preserve">По информации разработчика проекта закона, по </w:t>
      </w:r>
      <w:r w:rsidR="00BF3A6A" w:rsidRPr="00C5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2017 года заключено 159 договоров о квотировании рабочих мест для отдельных категорий несовершеннолетних граждан,  трудоустроено 57 подростков. По состоянию на 01 января 2018 года </w:t>
      </w:r>
      <w:r w:rsidR="00BF3A6A" w:rsidRPr="00C5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работодателей</w:t>
      </w:r>
      <w:r w:rsidR="00BF3A6A" w:rsidRPr="00C5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A6A" w:rsidRPr="00C5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подпадающих под квотирование </w:t>
      </w:r>
      <w:r w:rsidR="00BF3A6A" w:rsidRPr="00C5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рабочих мест</w:t>
      </w:r>
      <w:r w:rsidR="00BF3A6A" w:rsidRPr="00C5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 Законом № 536-ЗЗК – 184 единицы, </w:t>
      </w:r>
      <w:hyperlink r:id="rId12" w:anchor="P173" w:history="1">
        <w:r w:rsidR="00BF3A6A" w:rsidRPr="00C56A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количество</w:t>
        </w:r>
      </w:hyperlink>
      <w:r w:rsidR="00BF3A6A" w:rsidRPr="00C5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созданных или выделенных рабочих мест</w:t>
      </w:r>
      <w:r w:rsidR="00BF3A6A" w:rsidRPr="00C5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 несовершеннолетних граждан в соответствии с установленной квотой для приема на работу несовершеннолетних граждан – 226 единиц. </w:t>
      </w:r>
    </w:p>
    <w:p w:rsidR="00BF7A18" w:rsidRDefault="006A3A62" w:rsidP="00BF3A6A">
      <w:pPr>
        <w:pStyle w:val="20"/>
        <w:shd w:val="clear" w:color="auto" w:fill="auto"/>
        <w:spacing w:before="0" w:line="240" w:lineRule="auto"/>
        <w:ind w:firstLine="580"/>
      </w:pPr>
      <w:r>
        <w:rPr>
          <w:rFonts w:cs="Times New Roman"/>
          <w:lang w:eastAsia="ru-RU"/>
        </w:rPr>
        <w:t xml:space="preserve"> </w:t>
      </w:r>
      <w:r w:rsidR="00D226B6">
        <w:rPr>
          <w:rFonts w:cs="Times New Roman"/>
          <w:lang w:eastAsia="ru-RU"/>
        </w:rPr>
        <w:t>Для оптимизации административных процедур п</w:t>
      </w:r>
      <w:r w:rsidR="00551E13" w:rsidRPr="000207EA">
        <w:rPr>
          <w:rFonts w:cs="Times New Roman"/>
          <w:lang w:eastAsia="ru-RU"/>
        </w:rPr>
        <w:t xml:space="preserve">роектом </w:t>
      </w:r>
      <w:r w:rsidR="000070F1">
        <w:rPr>
          <w:rFonts w:cs="Times New Roman"/>
          <w:lang w:eastAsia="ru-RU"/>
        </w:rPr>
        <w:t>закона</w:t>
      </w:r>
      <w:r w:rsidR="00551E13" w:rsidRPr="000207EA">
        <w:rPr>
          <w:rFonts w:cs="Times New Roman"/>
          <w:lang w:eastAsia="ru-RU"/>
        </w:rPr>
        <w:t xml:space="preserve"> предлага</w:t>
      </w:r>
      <w:r w:rsidR="003F06F6">
        <w:rPr>
          <w:rFonts w:cs="Times New Roman"/>
          <w:lang w:eastAsia="ru-RU"/>
        </w:rPr>
        <w:t>е</w:t>
      </w:r>
      <w:r w:rsidR="00551E13" w:rsidRPr="000207EA">
        <w:rPr>
          <w:rFonts w:cs="Times New Roman"/>
          <w:lang w:eastAsia="ru-RU"/>
        </w:rPr>
        <w:t>тся</w:t>
      </w:r>
      <w:r w:rsidR="00551E13" w:rsidRPr="00FA0F29">
        <w:t xml:space="preserve"> </w:t>
      </w:r>
      <w:r w:rsidR="00D226B6">
        <w:t>изменить и</w:t>
      </w:r>
      <w:r w:rsidR="00BF7A18">
        <w:t xml:space="preserve"> </w:t>
      </w:r>
      <w:r w:rsidR="00697471">
        <w:t>установить  для работодателей</w:t>
      </w:r>
      <w:r w:rsidR="00D226B6">
        <w:t xml:space="preserve"> следующие обязанности</w:t>
      </w:r>
      <w:r w:rsidR="00BF7A18">
        <w:t>:</w:t>
      </w:r>
    </w:p>
    <w:p w:rsidR="00697471" w:rsidRDefault="00BF7A18" w:rsidP="0017195E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40" w:lineRule="auto"/>
        <w:ind w:firstLine="760"/>
      </w:pPr>
      <w:r>
        <w:t>самостоятельно исчисля</w:t>
      </w:r>
      <w:r w:rsidR="00697471">
        <w:t>ть</w:t>
      </w:r>
      <w:r>
        <w:t xml:space="preserve"> размер квоты для</w:t>
      </w:r>
      <w:r w:rsidR="00946DA8">
        <w:t xml:space="preserve"> трудоустройства</w:t>
      </w:r>
      <w:r>
        <w:t xml:space="preserve"> несовершеннолетних граждан,</w:t>
      </w:r>
      <w:r w:rsidR="00946DA8" w:rsidRPr="00946DA8">
        <w:t xml:space="preserve"> </w:t>
      </w:r>
      <w:r w:rsidR="00697471">
        <w:t>создавать</w:t>
      </w:r>
      <w:r w:rsidR="00946DA8">
        <w:t xml:space="preserve"> или выделя</w:t>
      </w:r>
      <w:r w:rsidR="00697471">
        <w:t>ть</w:t>
      </w:r>
      <w:r w:rsidR="00946DA8">
        <w:t xml:space="preserve"> для них рабочие места</w:t>
      </w:r>
      <w:r w:rsidR="006A3A62">
        <w:t>,</w:t>
      </w:r>
      <w:r>
        <w:t xml:space="preserve"> </w:t>
      </w:r>
      <w:r w:rsidR="00946DA8">
        <w:t xml:space="preserve">исходя из среднесписочной численности работников и </w:t>
      </w:r>
      <w:r>
        <w:t xml:space="preserve">в соответствие с частью 3 статьи </w:t>
      </w:r>
      <w:r w:rsidR="00697471">
        <w:t>3</w:t>
      </w:r>
      <w:r>
        <w:t xml:space="preserve"> Закона № 536</w:t>
      </w:r>
      <w:r w:rsidR="000E29B1">
        <w:t>-</w:t>
      </w:r>
      <w:r>
        <w:t xml:space="preserve">ЗЗК, </w:t>
      </w:r>
    </w:p>
    <w:p w:rsidR="00BF7A18" w:rsidRDefault="00BF7A18" w:rsidP="0017195E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40" w:lineRule="auto"/>
        <w:ind w:firstLine="760"/>
      </w:pPr>
      <w:r>
        <w:t>принимат</w:t>
      </w:r>
      <w:r w:rsidR="00697471">
        <w:t>ь</w:t>
      </w:r>
      <w:r>
        <w:t xml:space="preserve"> локальные нормативные акты, содержащие сведения о</w:t>
      </w:r>
      <w:r w:rsidR="00697471">
        <w:t xml:space="preserve"> таких</w:t>
      </w:r>
      <w:r>
        <w:t xml:space="preserve"> рабочих местах;</w:t>
      </w:r>
    </w:p>
    <w:p w:rsidR="00E32426" w:rsidRDefault="00697471" w:rsidP="00C56A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firstLine="780"/>
      </w:pPr>
      <w:r>
        <w:t xml:space="preserve"> </w:t>
      </w:r>
      <w:r w:rsidR="00C56AD3">
        <w:t xml:space="preserve"> </w:t>
      </w:r>
      <w:r w:rsidR="00BF7A18">
        <w:t>представля</w:t>
      </w:r>
      <w:r>
        <w:t>ть</w:t>
      </w:r>
      <w:r w:rsidR="00BF7A18">
        <w:t xml:space="preserve"> в установленном порядке информацию, необходимую для организации занятости несовершеннолетних гражд</w:t>
      </w:r>
      <w:r w:rsidR="000E29B1">
        <w:t>ан, в центр занятости населения.</w:t>
      </w:r>
    </w:p>
    <w:p w:rsidR="00E32426" w:rsidRPr="00E32426" w:rsidRDefault="00E32426" w:rsidP="006A3A62">
      <w:pPr>
        <w:pStyle w:val="20"/>
        <w:shd w:val="clear" w:color="auto" w:fill="auto"/>
        <w:tabs>
          <w:tab w:val="left" w:pos="709"/>
          <w:tab w:val="left" w:pos="1078"/>
        </w:tabs>
        <w:spacing w:before="0" w:line="240" w:lineRule="auto"/>
      </w:pPr>
      <w:r>
        <w:rPr>
          <w:rFonts w:cs="Times New Roman"/>
        </w:rPr>
        <w:t xml:space="preserve">       </w:t>
      </w:r>
      <w:r w:rsidR="006A3A62">
        <w:rPr>
          <w:rFonts w:cs="Times New Roman"/>
        </w:rPr>
        <w:t xml:space="preserve">  </w:t>
      </w:r>
      <w:r w:rsidR="00BE4EC3">
        <w:rPr>
          <w:rFonts w:cs="Times New Roman"/>
        </w:rPr>
        <w:t>П</w:t>
      </w:r>
      <w:r w:rsidR="009227E3" w:rsidRPr="00E32426">
        <w:rPr>
          <w:rFonts w:cs="Times New Roman"/>
        </w:rPr>
        <w:t xml:space="preserve">роектом закона из действующего правового регулирования исключаются положения </w:t>
      </w:r>
      <w:r w:rsidRPr="00E32426">
        <w:rPr>
          <w:rFonts w:cs="Times New Roman"/>
        </w:rPr>
        <w:t xml:space="preserve">о </w:t>
      </w:r>
      <w:proofErr w:type="gramStart"/>
      <w:r w:rsidRPr="00E32426">
        <w:rPr>
          <w:rFonts w:cs="Times New Roman"/>
        </w:rPr>
        <w:t>договор</w:t>
      </w:r>
      <w:r w:rsidR="00A12048">
        <w:rPr>
          <w:rFonts w:cs="Times New Roman"/>
        </w:rPr>
        <w:t>е</w:t>
      </w:r>
      <w:proofErr w:type="gramEnd"/>
      <w:r w:rsidRPr="00E32426">
        <w:rPr>
          <w:rFonts w:cs="Times New Roman"/>
        </w:rPr>
        <w:t xml:space="preserve"> о квотировании рабочих мест, о порядке квотирования, о правах и обязанностях уполномоченного органа и центров занятости, положение о том, что трудоустройство несовершеннолетних граждан в счет установленной квоты производится по</w:t>
      </w:r>
      <w:r w:rsidR="00E86CE3">
        <w:rPr>
          <w:rFonts w:cs="Times New Roman"/>
        </w:rPr>
        <w:t xml:space="preserve"> </w:t>
      </w:r>
      <w:r w:rsidRPr="00E32426">
        <w:rPr>
          <w:rFonts w:cs="Times New Roman"/>
        </w:rPr>
        <w:t xml:space="preserve"> направлениям центра занятости населения. То есть для работодателя привычная процедура квотирования приобретает неопределенный характер.</w:t>
      </w:r>
    </w:p>
    <w:p w:rsidR="00E32426" w:rsidRDefault="009227E3" w:rsidP="006A3A62">
      <w:pPr>
        <w:pStyle w:val="20"/>
        <w:shd w:val="clear" w:color="auto" w:fill="auto"/>
        <w:tabs>
          <w:tab w:val="left" w:pos="709"/>
        </w:tabs>
        <w:spacing w:before="0" w:line="240" w:lineRule="auto"/>
      </w:pPr>
      <w:r>
        <w:t xml:space="preserve">       </w:t>
      </w:r>
      <w:r w:rsidR="006A3A62">
        <w:t xml:space="preserve">  </w:t>
      </w:r>
      <w:r w:rsidR="003F06F6">
        <w:t>Предлагаемые изменения</w:t>
      </w:r>
      <w:r w:rsidR="00C56AD3">
        <w:t>,</w:t>
      </w:r>
      <w:r w:rsidR="003F06F6">
        <w:t xml:space="preserve"> </w:t>
      </w:r>
      <w:r w:rsidR="00697471">
        <w:t>по мнению разработчика</w:t>
      </w:r>
      <w:r w:rsidR="00C56AD3">
        <w:t>,</w:t>
      </w:r>
      <w:r w:rsidR="00697471">
        <w:t xml:space="preserve"> </w:t>
      </w:r>
      <w:r w:rsidR="003F06F6">
        <w:t>сокращают количество административных процедур,</w:t>
      </w:r>
      <w:r w:rsidR="005975B4">
        <w:t xml:space="preserve"> так как</w:t>
      </w:r>
      <w:r w:rsidR="003F06F6">
        <w:t xml:space="preserve"> установление квоты происходит по умолчанию </w:t>
      </w:r>
      <w:r w:rsidR="005975B4">
        <w:t xml:space="preserve">работодателем самостоятельно </w:t>
      </w:r>
      <w:r w:rsidR="003F06F6">
        <w:t xml:space="preserve">на основании нормы Закона № </w:t>
      </w:r>
      <w:r w:rsidR="003F06F6" w:rsidRPr="00F42C15">
        <w:rPr>
          <w:lang w:bidi="en-US"/>
        </w:rPr>
        <w:t>536-33</w:t>
      </w:r>
      <w:r w:rsidR="003F06F6">
        <w:rPr>
          <w:lang w:val="en-US" w:bidi="en-US"/>
        </w:rPr>
        <w:t>K</w:t>
      </w:r>
      <w:r w:rsidR="003F06F6" w:rsidRPr="00F42C15">
        <w:rPr>
          <w:lang w:bidi="en-US"/>
        </w:rPr>
        <w:t xml:space="preserve"> </w:t>
      </w:r>
      <w:r w:rsidR="003F06F6">
        <w:t>и не требует временных затрат, при этом,</w:t>
      </w:r>
      <w:r w:rsidR="00A51517">
        <w:t xml:space="preserve"> </w:t>
      </w:r>
      <w:r w:rsidR="005975B4">
        <w:t>преследуется цель</w:t>
      </w:r>
      <w:r w:rsidR="003F06F6">
        <w:t xml:space="preserve"> сниж</w:t>
      </w:r>
      <w:r w:rsidR="00A51517">
        <w:t>ени</w:t>
      </w:r>
      <w:r w:rsidR="005975B4">
        <w:t>я</w:t>
      </w:r>
      <w:r w:rsidR="003F06F6">
        <w:t xml:space="preserve"> нагрузк</w:t>
      </w:r>
      <w:r w:rsidR="00A51517">
        <w:t>и</w:t>
      </w:r>
      <w:r w:rsidR="003F06F6">
        <w:t xml:space="preserve"> на специалистов </w:t>
      </w:r>
      <w:r w:rsidR="00A51517">
        <w:t>центров занятости населения и расходов</w:t>
      </w:r>
      <w:r w:rsidR="003F06F6">
        <w:t xml:space="preserve"> на материально-техническое обеспечение процедуры квотирования.</w:t>
      </w:r>
      <w:r w:rsidR="000E29B1">
        <w:t xml:space="preserve"> </w:t>
      </w:r>
      <w:r w:rsidR="005975B4">
        <w:t>Однако других вариантов достижения указанной цели инициатор проекта закона не представил, при том, что полномочия по содействию занятости уполномоченными органами государственной власти субъектов Российской Федерации  прямо указаны в подпункте</w:t>
      </w:r>
      <w:r>
        <w:t xml:space="preserve"> </w:t>
      </w:r>
      <w:r w:rsidR="005975B4">
        <w:t>3 пункта 1 статьи 7.1-1 Закона о занятости населения</w:t>
      </w:r>
      <w:r w:rsidR="00E32426">
        <w:t>.</w:t>
      </w:r>
    </w:p>
    <w:p w:rsidR="001321A8" w:rsidRDefault="00E32426" w:rsidP="006A3A62">
      <w:pPr>
        <w:pStyle w:val="20"/>
        <w:shd w:val="clear" w:color="auto" w:fill="auto"/>
        <w:tabs>
          <w:tab w:val="left" w:pos="709"/>
        </w:tabs>
        <w:spacing w:before="0" w:line="240" w:lineRule="auto"/>
      </w:pPr>
      <w:r>
        <w:t xml:space="preserve">       </w:t>
      </w:r>
      <w:r w:rsidR="006A3A62">
        <w:t xml:space="preserve">  </w:t>
      </w:r>
      <w:r w:rsidR="000E29B1">
        <w:t>Вместе с тем,</w:t>
      </w:r>
      <w:r w:rsidR="006A3A62">
        <w:t xml:space="preserve"> </w:t>
      </w:r>
      <w:r w:rsidR="000E29B1">
        <w:t xml:space="preserve"> изложенная </w:t>
      </w:r>
      <w:r w:rsidR="006A3A62">
        <w:t xml:space="preserve"> </w:t>
      </w:r>
      <w:r w:rsidR="000E29B1">
        <w:t>в проекте закона новая редакция статьи</w:t>
      </w:r>
      <w:r w:rsidR="006A3A62">
        <w:t xml:space="preserve"> </w:t>
      </w:r>
      <w:r w:rsidR="000E29B1">
        <w:t xml:space="preserve"> 8  Закона № 536-ЗЗК</w:t>
      </w:r>
      <w:r w:rsidR="006A3A62">
        <w:t xml:space="preserve">, </w:t>
      </w:r>
      <w:r w:rsidR="00072749">
        <w:t xml:space="preserve"> не регламентирует права работодателей, а только лишь изменяет ранее предусмотренные обязанности.</w:t>
      </w:r>
    </w:p>
    <w:p w:rsidR="009A3A3E" w:rsidRDefault="00E32426" w:rsidP="0017195E">
      <w:pPr>
        <w:pStyle w:val="a7"/>
        <w:rPr>
          <w:rFonts w:ascii="Times New Roman" w:hAnsi="Times New Roman" w:cs="Times New Roman"/>
        </w:rPr>
      </w:pPr>
      <w:r w:rsidRPr="00A73277">
        <w:t xml:space="preserve">        </w:t>
      </w:r>
      <w:r w:rsidR="006A3A62">
        <w:t xml:space="preserve">  </w:t>
      </w:r>
      <w:r w:rsidR="001321A8" w:rsidRPr="00A73277">
        <w:rPr>
          <w:rFonts w:ascii="Times New Roman" w:hAnsi="Times New Roman" w:cs="Times New Roman"/>
        </w:rPr>
        <w:t xml:space="preserve">Кроме того, проектом закона предлагается вместо </w:t>
      </w:r>
      <w:proofErr w:type="gramStart"/>
      <w:r w:rsidR="001321A8" w:rsidRPr="00A73277">
        <w:rPr>
          <w:rFonts w:ascii="Times New Roman" w:hAnsi="Times New Roman" w:cs="Times New Roman"/>
        </w:rPr>
        <w:t>контроля за</w:t>
      </w:r>
      <w:proofErr w:type="gramEnd"/>
      <w:r w:rsidR="001321A8" w:rsidRPr="00A73277">
        <w:rPr>
          <w:rFonts w:ascii="Times New Roman" w:hAnsi="Times New Roman" w:cs="Times New Roman"/>
        </w:rPr>
        <w:t xml:space="preserve"> </w:t>
      </w:r>
      <w:r w:rsidR="001321A8" w:rsidRPr="00946DA8">
        <w:rPr>
          <w:rFonts w:ascii="Times New Roman" w:hAnsi="Times New Roman" w:cs="Times New Roman"/>
        </w:rPr>
        <w:t xml:space="preserve">выполнением договоров о квотировании рабочих мест для отдельных категорий несовершеннолетних граждан </w:t>
      </w:r>
      <w:r w:rsidR="001321A8">
        <w:rPr>
          <w:rFonts w:ascii="Times New Roman" w:hAnsi="Times New Roman" w:cs="Times New Roman"/>
        </w:rPr>
        <w:t xml:space="preserve"> </w:t>
      </w:r>
      <w:r w:rsidR="001321A8" w:rsidRPr="00946DA8">
        <w:rPr>
          <w:rFonts w:ascii="Times New Roman" w:hAnsi="Times New Roman" w:cs="Times New Roman"/>
        </w:rPr>
        <w:t>ввести региональный вид надзора и контроля за приемом на работу несовершеннолетних граждан в пределах установленной квоты</w:t>
      </w:r>
      <w:r w:rsidR="009A3A3E">
        <w:rPr>
          <w:rFonts w:ascii="Times New Roman" w:hAnsi="Times New Roman" w:cs="Times New Roman"/>
        </w:rPr>
        <w:t xml:space="preserve"> по аналогии с таковым для квотирования рабочих мест для инвалидов</w:t>
      </w:r>
      <w:r w:rsidR="001321A8" w:rsidRPr="00946DA8">
        <w:rPr>
          <w:rFonts w:ascii="Times New Roman" w:hAnsi="Times New Roman" w:cs="Times New Roman"/>
        </w:rPr>
        <w:t xml:space="preserve">. Полномочиями по осуществлению надзора и </w:t>
      </w:r>
      <w:proofErr w:type="gramStart"/>
      <w:r w:rsidR="001321A8" w:rsidRPr="00946DA8">
        <w:rPr>
          <w:rFonts w:ascii="Times New Roman" w:hAnsi="Times New Roman" w:cs="Times New Roman"/>
        </w:rPr>
        <w:t>контроля за</w:t>
      </w:r>
      <w:proofErr w:type="gramEnd"/>
      <w:r w:rsidR="001321A8" w:rsidRPr="00946DA8">
        <w:rPr>
          <w:rFonts w:ascii="Times New Roman" w:hAnsi="Times New Roman" w:cs="Times New Roman"/>
        </w:rPr>
        <w:t xml:space="preserve"> приемом на работу несовершеннолетних граждан в пределах установленной квоты предлагается наделить Министерство труда и социальной защиты населения Забайкальского края. </w:t>
      </w:r>
    </w:p>
    <w:p w:rsidR="009A3A3E" w:rsidRPr="000E29B1" w:rsidRDefault="009A3A3E" w:rsidP="001719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52124">
        <w:rPr>
          <w:rFonts w:ascii="Times New Roman" w:hAnsi="Times New Roman" w:cs="Times New Roman"/>
        </w:rPr>
        <w:t>Проектом закона</w:t>
      </w:r>
      <w:r w:rsidRPr="009A3A3E">
        <w:rPr>
          <w:rFonts w:ascii="Times New Roman" w:hAnsi="Times New Roman" w:cs="Times New Roman"/>
        </w:rPr>
        <w:t>, в связи с сокращением административных процедур в механизме квотирования</w:t>
      </w:r>
      <w:r w:rsidR="000E29B1">
        <w:rPr>
          <w:rFonts w:ascii="Times New Roman" w:hAnsi="Times New Roman" w:cs="Times New Roman"/>
        </w:rPr>
        <w:t xml:space="preserve"> для лиц, указанных </w:t>
      </w:r>
      <w:r w:rsidR="000E29B1" w:rsidRPr="000E29B1">
        <w:rPr>
          <w:rFonts w:ascii="Times New Roman" w:hAnsi="Times New Roman" w:cs="Times New Roman"/>
        </w:rPr>
        <w:t>в Законе № 536-ЗЗК</w:t>
      </w:r>
      <w:r w:rsidR="000E29B1">
        <w:rPr>
          <w:rFonts w:ascii="Times New Roman" w:hAnsi="Times New Roman" w:cs="Times New Roman"/>
        </w:rPr>
        <w:t>,</w:t>
      </w:r>
      <w:r w:rsidRPr="009A3A3E">
        <w:rPr>
          <w:rFonts w:ascii="Times New Roman" w:hAnsi="Times New Roman" w:cs="Times New Roman"/>
        </w:rPr>
        <w:t xml:space="preserve"> предлагается внести изменения в </w:t>
      </w:r>
      <w:r w:rsidRPr="009A3A3E">
        <w:rPr>
          <w:rFonts w:ascii="Times New Roman" w:eastAsiaTheme="minorHAnsi" w:hAnsi="Times New Roman" w:cs="Times New Roman"/>
        </w:rPr>
        <w:t>Закон Забайкальского края от 02.07.2009 N 198-ЗЗК</w:t>
      </w:r>
      <w:r w:rsidR="000E29B1">
        <w:rPr>
          <w:rFonts w:ascii="Times New Roman" w:eastAsiaTheme="minorHAnsi" w:hAnsi="Times New Roman" w:cs="Times New Roman"/>
        </w:rPr>
        <w:t xml:space="preserve"> </w:t>
      </w:r>
      <w:r w:rsidR="000E29B1" w:rsidRPr="000E29B1">
        <w:rPr>
          <w:rFonts w:ascii="Times New Roman" w:eastAsiaTheme="minorHAnsi" w:hAnsi="Times New Roman" w:cs="Times New Roman"/>
        </w:rPr>
        <w:t xml:space="preserve">«Об </w:t>
      </w:r>
      <w:r w:rsidR="000E29B1" w:rsidRPr="000E29B1">
        <w:rPr>
          <w:rFonts w:ascii="Times New Roman" w:eastAsiaTheme="minorHAnsi" w:hAnsi="Times New Roman" w:cs="Times New Roman"/>
        </w:rPr>
        <w:lastRenderedPageBreak/>
        <w:t>административных правонарушениях»</w:t>
      </w:r>
      <w:r w:rsidR="009227E3">
        <w:rPr>
          <w:rFonts w:ascii="Times New Roman" w:eastAsiaTheme="minorHAnsi" w:hAnsi="Times New Roman" w:cs="Times New Roman"/>
        </w:rPr>
        <w:t>, в части усиления ответственности за нарушение работодателем требований закона о квотировании рабочих мест для особо нуждающихся в трудоустройстве несовершеннолетних граждан.</w:t>
      </w:r>
      <w:proofErr w:type="gramEnd"/>
    </w:p>
    <w:p w:rsidR="00432E11" w:rsidRDefault="009A3A3E" w:rsidP="006A3A62">
      <w:pPr>
        <w:pStyle w:val="20"/>
        <w:shd w:val="clear" w:color="auto" w:fill="auto"/>
        <w:tabs>
          <w:tab w:val="left" w:pos="709"/>
          <w:tab w:val="left" w:pos="851"/>
        </w:tabs>
        <w:spacing w:before="0" w:line="240" w:lineRule="auto"/>
      </w:pPr>
      <w:r>
        <w:tab/>
      </w:r>
      <w:bookmarkStart w:id="0" w:name="_GoBack"/>
      <w:bookmarkEnd w:id="0"/>
      <w:proofErr w:type="gramStart"/>
      <w:r w:rsidR="001321A8">
        <w:t xml:space="preserve">Действующим региональным законодательством предусмотрена </w:t>
      </w:r>
      <w:r w:rsidR="002A3EE9">
        <w:t xml:space="preserve">административная </w:t>
      </w:r>
      <w:r w:rsidR="001321A8">
        <w:t xml:space="preserve">ответственность за нарушение или невыполнение работодателем (без разделения на юридических лиц и индивидуальных предпринимателей без образования юридического лица) обязательств, возникших в связи с установлением квоты для приема на работу несовершеннолетних граждан, особо нуждающихся в трудоустройстве, </w:t>
      </w:r>
      <w:r w:rsidR="008D75CD">
        <w:t xml:space="preserve">при этом максимальное наказание предусмотрено </w:t>
      </w:r>
      <w:r w:rsidR="001321A8">
        <w:t>в виде наложения административного штрафа на работодателя в размере от двадцати тысяч до тридцати тысяч</w:t>
      </w:r>
      <w:proofErr w:type="gramEnd"/>
      <w:r w:rsidR="001321A8">
        <w:t xml:space="preserve"> рублей</w:t>
      </w:r>
      <w:r w:rsidR="002A3EE9">
        <w:t xml:space="preserve">, </w:t>
      </w:r>
      <w:r w:rsidR="008D75CD">
        <w:t xml:space="preserve">кроме того, </w:t>
      </w:r>
      <w:r w:rsidR="008D75CD" w:rsidRPr="000E29B1">
        <w:rPr>
          <w:rFonts w:eastAsiaTheme="minorHAnsi" w:cs="Times New Roman"/>
        </w:rPr>
        <w:t>Закон</w:t>
      </w:r>
      <w:r w:rsidR="008D75CD">
        <w:rPr>
          <w:rFonts w:eastAsiaTheme="minorHAnsi" w:cs="Times New Roman"/>
        </w:rPr>
        <w:t>ом</w:t>
      </w:r>
      <w:r w:rsidR="008D75CD" w:rsidRPr="000E29B1">
        <w:rPr>
          <w:rFonts w:eastAsiaTheme="minorHAnsi" w:cs="Times New Roman"/>
        </w:rPr>
        <w:t xml:space="preserve"> №198-ЗЗК</w:t>
      </w:r>
      <w:r w:rsidR="002A3EE9">
        <w:t xml:space="preserve"> предусмотрены иные составы правонарушений с более низкими санкциями за таковые с учетом «тяжести» нарушения</w:t>
      </w:r>
      <w:r w:rsidR="000E29B1">
        <w:t xml:space="preserve"> в указанной сфере</w:t>
      </w:r>
      <w:r w:rsidR="001321A8">
        <w:t xml:space="preserve">. </w:t>
      </w:r>
      <w:proofErr w:type="gramStart"/>
      <w:r w:rsidR="002A3EE9">
        <w:t>Проектом закона предлагается установить ответственность за нарушение требований</w:t>
      </w:r>
      <w:r w:rsidR="002A3EE9" w:rsidRPr="00F91583">
        <w:t xml:space="preserve"> </w:t>
      </w:r>
      <w:r w:rsidR="002A3EE9">
        <w:t>Закона № 536</w:t>
      </w:r>
      <w:r w:rsidR="00C56AD3">
        <w:t>-</w:t>
      </w:r>
      <w:r w:rsidR="002A3EE9">
        <w:t>ЗЗК</w:t>
      </w:r>
      <w:r w:rsidR="00C56AD3">
        <w:t>,</w:t>
      </w:r>
      <w:r w:rsidR="002A3EE9">
        <w:t xml:space="preserve">  изложив в новой редакции статью 15.1 Закона №198</w:t>
      </w:r>
      <w:r w:rsidR="008D75CD">
        <w:t>-</w:t>
      </w:r>
      <w:r w:rsidR="002A3EE9">
        <w:t>ЗЗК о применении административного наказания в виде штрафа  для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="002A3EE9">
        <w:t xml:space="preserve"> на юридических лиц - от двадцати тысяч до тридцати тысяч рублей. То есть предлагается один обобщенный состав </w:t>
      </w:r>
      <w:r w:rsidR="00516F4F">
        <w:t xml:space="preserve">административного </w:t>
      </w:r>
      <w:r w:rsidR="002A3EE9">
        <w:t xml:space="preserve">правонарушения </w:t>
      </w:r>
      <w:r w:rsidR="00516F4F">
        <w:t xml:space="preserve">в области квотирования рабочих мест для несовершеннолетних граждан </w:t>
      </w:r>
      <w:r w:rsidR="002A3EE9">
        <w:t>с максималь</w:t>
      </w:r>
      <w:r w:rsidR="004F681E">
        <w:t>но возможным за него наказанием</w:t>
      </w:r>
      <w:r w:rsidR="00A75943">
        <w:t>,</w:t>
      </w:r>
      <w:r w:rsidR="004F681E">
        <w:t xml:space="preserve"> в том числе и для тех правонарушений, которые допущены впервые и </w:t>
      </w:r>
      <w:proofErr w:type="gramStart"/>
      <w:r w:rsidR="004F681E">
        <w:t>последствия</w:t>
      </w:r>
      <w:proofErr w:type="gramEnd"/>
      <w:r w:rsidR="004F681E">
        <w:t xml:space="preserve"> допущения которых несоразмерны предлагаемой санкции.</w:t>
      </w:r>
    </w:p>
    <w:p w:rsidR="00735448" w:rsidRDefault="00516F4F" w:rsidP="0017195E">
      <w:pPr>
        <w:pStyle w:val="20"/>
        <w:shd w:val="clear" w:color="auto" w:fill="auto"/>
        <w:spacing w:before="0" w:line="240" w:lineRule="auto"/>
        <w:rPr>
          <w:rFonts w:cs="Times New Roman"/>
          <w:szCs w:val="27"/>
        </w:rPr>
      </w:pPr>
      <w:r>
        <w:tab/>
      </w:r>
      <w:r w:rsidR="00072749" w:rsidRPr="008A13F1">
        <w:rPr>
          <w:rFonts w:cs="Times New Roman"/>
          <w:szCs w:val="27"/>
        </w:rPr>
        <w:t xml:space="preserve">В рамках проведения оценки регулирующего воздействия проекта </w:t>
      </w:r>
      <w:r w:rsidR="00485BA4">
        <w:rPr>
          <w:rFonts w:cs="Times New Roman"/>
          <w:szCs w:val="27"/>
        </w:rPr>
        <w:t xml:space="preserve"> </w:t>
      </w:r>
      <w:r w:rsidR="00072749">
        <w:rPr>
          <w:rFonts w:cs="Times New Roman"/>
          <w:szCs w:val="27"/>
        </w:rPr>
        <w:t>закона</w:t>
      </w:r>
      <w:r w:rsidR="00804377">
        <w:rPr>
          <w:rFonts w:cs="Times New Roman"/>
          <w:szCs w:val="27"/>
        </w:rPr>
        <w:t>,</w:t>
      </w:r>
      <w:r w:rsidR="00072749" w:rsidRPr="008A13F1">
        <w:rPr>
          <w:rFonts w:cs="Times New Roman"/>
          <w:szCs w:val="27"/>
        </w:rPr>
        <w:t xml:space="preserve"> Министерством были проведены публичные консультации с </w:t>
      </w:r>
      <w:r w:rsidR="00072749">
        <w:rPr>
          <w:rFonts w:cs="Times New Roman"/>
          <w:szCs w:val="27"/>
        </w:rPr>
        <w:t xml:space="preserve">10 </w:t>
      </w:r>
      <w:r w:rsidR="00072749" w:rsidRPr="008A13F1">
        <w:rPr>
          <w:rFonts w:cs="Times New Roman"/>
          <w:szCs w:val="27"/>
        </w:rPr>
        <w:t xml:space="preserve">по </w:t>
      </w:r>
      <w:r w:rsidR="00072749">
        <w:rPr>
          <w:rFonts w:cs="Times New Roman"/>
          <w:szCs w:val="27"/>
        </w:rPr>
        <w:t>23 января</w:t>
      </w:r>
      <w:r w:rsidR="00072749" w:rsidRPr="008A13F1">
        <w:rPr>
          <w:rFonts w:cs="Times New Roman"/>
          <w:szCs w:val="27"/>
        </w:rPr>
        <w:t xml:space="preserve"> 201</w:t>
      </w:r>
      <w:r w:rsidR="00072749">
        <w:rPr>
          <w:rFonts w:cs="Times New Roman"/>
          <w:szCs w:val="27"/>
        </w:rPr>
        <w:t>8</w:t>
      </w:r>
      <w:r w:rsidR="00072749" w:rsidRPr="008A13F1">
        <w:rPr>
          <w:rFonts w:cs="Times New Roman"/>
          <w:szCs w:val="27"/>
        </w:rPr>
        <w:t xml:space="preserve"> года, </w:t>
      </w:r>
      <w:r w:rsidR="00072749">
        <w:rPr>
          <w:rFonts w:cs="Times New Roman"/>
          <w:szCs w:val="27"/>
        </w:rPr>
        <w:t xml:space="preserve">в </w:t>
      </w:r>
      <w:r w:rsidR="00072749" w:rsidRPr="008A13F1">
        <w:rPr>
          <w:rFonts w:cs="Times New Roman"/>
          <w:szCs w:val="27"/>
        </w:rPr>
        <w:t xml:space="preserve"> результат</w:t>
      </w:r>
      <w:r w:rsidR="00072749">
        <w:rPr>
          <w:rFonts w:cs="Times New Roman"/>
          <w:szCs w:val="27"/>
        </w:rPr>
        <w:t>е</w:t>
      </w:r>
      <w:r w:rsidR="00072749" w:rsidRPr="008A13F1">
        <w:rPr>
          <w:rFonts w:cs="Times New Roman"/>
          <w:szCs w:val="27"/>
        </w:rPr>
        <w:t xml:space="preserve"> которых </w:t>
      </w:r>
      <w:r w:rsidR="00A126DB">
        <w:rPr>
          <w:rFonts w:cs="Times New Roman"/>
          <w:szCs w:val="27"/>
        </w:rPr>
        <w:t xml:space="preserve">от </w:t>
      </w:r>
      <w:r w:rsidR="00072749" w:rsidRPr="008A13F1">
        <w:rPr>
          <w:rFonts w:cs="Times New Roman"/>
          <w:szCs w:val="27"/>
        </w:rPr>
        <w:t>Уполномоченн</w:t>
      </w:r>
      <w:r w:rsidR="00A126DB">
        <w:rPr>
          <w:rFonts w:cs="Times New Roman"/>
          <w:szCs w:val="27"/>
        </w:rPr>
        <w:t>ого</w:t>
      </w:r>
      <w:r w:rsidR="00072749" w:rsidRPr="008A13F1">
        <w:rPr>
          <w:rFonts w:cs="Times New Roman"/>
          <w:szCs w:val="27"/>
        </w:rPr>
        <w:t xml:space="preserve"> по правам предпринимателей в Забайкальском крае </w:t>
      </w:r>
      <w:r w:rsidR="00A126DB">
        <w:rPr>
          <w:rFonts w:cs="Times New Roman"/>
          <w:szCs w:val="27"/>
        </w:rPr>
        <w:t>поступил</w:t>
      </w:r>
      <w:r w:rsidR="00C56AD3">
        <w:rPr>
          <w:rFonts w:cs="Times New Roman"/>
          <w:szCs w:val="27"/>
        </w:rPr>
        <w:t>и</w:t>
      </w:r>
      <w:r w:rsidR="008D75CD">
        <w:rPr>
          <w:rFonts w:cs="Times New Roman"/>
          <w:szCs w:val="27"/>
        </w:rPr>
        <w:t xml:space="preserve"> </w:t>
      </w:r>
      <w:r w:rsidR="00A126DB">
        <w:rPr>
          <w:rFonts w:cs="Times New Roman"/>
          <w:szCs w:val="27"/>
        </w:rPr>
        <w:t>замечани</w:t>
      </w:r>
      <w:r w:rsidR="00C56AD3">
        <w:rPr>
          <w:rFonts w:cs="Times New Roman"/>
          <w:szCs w:val="27"/>
        </w:rPr>
        <w:t>я</w:t>
      </w:r>
      <w:r w:rsidR="00A126DB">
        <w:rPr>
          <w:rFonts w:cs="Times New Roman"/>
          <w:szCs w:val="27"/>
        </w:rPr>
        <w:t xml:space="preserve"> и предложени</w:t>
      </w:r>
      <w:r w:rsidR="008D75CD">
        <w:rPr>
          <w:rFonts w:cs="Times New Roman"/>
          <w:szCs w:val="27"/>
        </w:rPr>
        <w:t>я</w:t>
      </w:r>
      <w:r w:rsidR="00804377">
        <w:rPr>
          <w:rFonts w:cs="Times New Roman"/>
          <w:szCs w:val="27"/>
        </w:rPr>
        <w:t>,</w:t>
      </w:r>
      <w:r w:rsidR="00A126DB">
        <w:rPr>
          <w:rFonts w:cs="Times New Roman"/>
          <w:szCs w:val="27"/>
        </w:rPr>
        <w:t xml:space="preserve"> </w:t>
      </w:r>
      <w:proofErr w:type="gramStart"/>
      <w:r w:rsidR="00804377">
        <w:rPr>
          <w:rFonts w:cs="Times New Roman"/>
          <w:szCs w:val="27"/>
        </w:rPr>
        <w:t>к</w:t>
      </w:r>
      <w:proofErr w:type="gramEnd"/>
      <w:r w:rsidR="00804377">
        <w:rPr>
          <w:rFonts w:cs="Times New Roman"/>
          <w:szCs w:val="27"/>
        </w:rPr>
        <w:t xml:space="preserve"> </w:t>
      </w:r>
      <w:r w:rsidR="00C56AD3">
        <w:rPr>
          <w:rFonts w:cs="Times New Roman"/>
          <w:szCs w:val="27"/>
        </w:rPr>
        <w:t>основны</w:t>
      </w:r>
      <w:r w:rsidR="00804377">
        <w:rPr>
          <w:rFonts w:cs="Times New Roman"/>
          <w:szCs w:val="27"/>
        </w:rPr>
        <w:t>м</w:t>
      </w:r>
      <w:r w:rsidR="00C56AD3">
        <w:rPr>
          <w:rFonts w:cs="Times New Roman"/>
          <w:szCs w:val="27"/>
        </w:rPr>
        <w:t xml:space="preserve"> из которых </w:t>
      </w:r>
      <w:r w:rsidR="00804377">
        <w:rPr>
          <w:rFonts w:cs="Times New Roman"/>
          <w:szCs w:val="27"/>
        </w:rPr>
        <w:t>относятся</w:t>
      </w:r>
      <w:r w:rsidR="00C56AD3">
        <w:rPr>
          <w:rFonts w:cs="Times New Roman"/>
          <w:szCs w:val="27"/>
        </w:rPr>
        <w:t>:</w:t>
      </w:r>
    </w:p>
    <w:p w:rsidR="001D0D3A" w:rsidRPr="00735448" w:rsidRDefault="009227E3" w:rsidP="006A3A62">
      <w:pPr>
        <w:pStyle w:val="20"/>
        <w:shd w:val="clear" w:color="auto" w:fill="auto"/>
        <w:tabs>
          <w:tab w:val="left" w:pos="426"/>
        </w:tabs>
        <w:spacing w:before="0" w:line="240" w:lineRule="auto"/>
      </w:pPr>
      <w:r>
        <w:rPr>
          <w:rFonts w:cs="Times New Roman"/>
        </w:rPr>
        <w:t xml:space="preserve">   </w:t>
      </w:r>
      <w:r w:rsidR="00913BE3">
        <w:rPr>
          <w:rFonts w:cs="Times New Roman"/>
        </w:rPr>
        <w:tab/>
      </w:r>
      <w:r w:rsidR="00913BE3">
        <w:rPr>
          <w:rFonts w:cs="Times New Roman"/>
        </w:rPr>
        <w:tab/>
      </w:r>
      <w:r>
        <w:rPr>
          <w:rFonts w:cs="Times New Roman"/>
        </w:rPr>
        <w:t>1</w:t>
      </w:r>
      <w:r w:rsidR="00913BE3">
        <w:rPr>
          <w:rFonts w:cs="Times New Roman"/>
        </w:rPr>
        <w:t>.</w:t>
      </w:r>
      <w:r w:rsidR="006A3A62">
        <w:rPr>
          <w:rFonts w:cs="Times New Roman"/>
        </w:rPr>
        <w:t xml:space="preserve"> </w:t>
      </w:r>
      <w:r w:rsidR="00735448" w:rsidRPr="00735448">
        <w:t xml:space="preserve">Изменяется состав административного правонарушения, выражающегося в нарушении работодателями требований </w:t>
      </w:r>
      <w:r w:rsidR="00C56AD3">
        <w:t>З</w:t>
      </w:r>
      <w:r w:rsidR="00735448" w:rsidRPr="00735448">
        <w:t xml:space="preserve">акона </w:t>
      </w:r>
      <w:r w:rsidR="00C56AD3">
        <w:t>№ 536-ЗЗК</w:t>
      </w:r>
      <w:r w:rsidR="00735448" w:rsidRPr="00735448">
        <w:t>. Три состава правонарушений, предусмотренных действующей редакцией соответствующей нормы, заменяются одним. При этом за совершение правонарушения предусматривается административная ответственность только в виде административного штрафа. Предупреждение как вид административной ответственности в предлагаемой законопроектом редакции не предусматривается. Для лиц, впервые совершивших административное правонарушение, уровень ответственности и формулировк</w:t>
      </w:r>
      <w:r w:rsidR="00BF17F1">
        <w:t>у</w:t>
      </w:r>
      <w:r w:rsidR="00735448" w:rsidRPr="00735448">
        <w:t xml:space="preserve"> диспозиции нормы </w:t>
      </w:r>
      <w:r w:rsidR="00160E24">
        <w:t>предлагается привести</w:t>
      </w:r>
      <w:r w:rsidR="00735448" w:rsidRPr="00735448">
        <w:t xml:space="preserve"> в соответствие с законодательством.</w:t>
      </w:r>
    </w:p>
    <w:p w:rsidR="00735448" w:rsidRDefault="009227E3" w:rsidP="0017195E">
      <w:pPr>
        <w:pStyle w:val="20"/>
        <w:shd w:val="clear" w:color="auto" w:fill="auto"/>
        <w:spacing w:before="0" w:line="240" w:lineRule="auto"/>
      </w:pPr>
      <w:r>
        <w:t xml:space="preserve">  </w:t>
      </w:r>
      <w:r w:rsidR="00913BE3">
        <w:tab/>
      </w:r>
      <w:r w:rsidR="00735448" w:rsidRPr="00160E24">
        <w:t>2. Изменения обязанностей работодателей</w:t>
      </w:r>
      <w:r w:rsidR="00DE04EE" w:rsidRPr="00160E24">
        <w:t>,</w:t>
      </w:r>
      <w:r w:rsidR="00735448" w:rsidRPr="00160E24">
        <w:t xml:space="preserve"> предлагаемые проектом закона</w:t>
      </w:r>
      <w:r w:rsidR="00DE04EE" w:rsidRPr="00160E24">
        <w:t>,</w:t>
      </w:r>
      <w:r w:rsidR="00735448" w:rsidRPr="00160E24">
        <w:t xml:space="preserve"> противоречат норме абзаца восьмого  части 1 статьи 25 Закона о занятости</w:t>
      </w:r>
      <w:r w:rsidR="00951972" w:rsidRPr="00160E24">
        <w:t xml:space="preserve"> населения</w:t>
      </w:r>
      <w:r w:rsidR="00804377">
        <w:t>. С</w:t>
      </w:r>
      <w:r w:rsidR="00735448" w:rsidRPr="00160E24">
        <w:t xml:space="preserve">огласно </w:t>
      </w:r>
      <w:r w:rsidR="00804377">
        <w:t xml:space="preserve">указанной норме, </w:t>
      </w:r>
      <w:r w:rsidR="00735448" w:rsidRPr="00160E24">
        <w:t>работодатели содействуют проведению государственной политики занятости населения на основе трудоустройства определяемого</w:t>
      </w:r>
      <w:r w:rsidR="00735448" w:rsidRPr="00160E24">
        <w:rPr>
          <w:b/>
        </w:rPr>
        <w:t xml:space="preserve"> </w:t>
      </w:r>
      <w:r w:rsidR="00735448" w:rsidRPr="00160E24">
        <w:t xml:space="preserve">органами исполнительной власти субъектов Российской Федерации числа граждан, особо нуждающихся в социальной защите, или резервирования отдельных видов работ (профессий) для трудоустройства таких граждан. </w:t>
      </w:r>
      <w:r w:rsidR="00BF17F1" w:rsidRPr="00160E24">
        <w:t xml:space="preserve"> </w:t>
      </w:r>
      <w:r w:rsidR="00735448" w:rsidRPr="00160E24">
        <w:t xml:space="preserve">Из </w:t>
      </w:r>
      <w:r w:rsidR="00735448" w:rsidRPr="00160E24">
        <w:lastRenderedPageBreak/>
        <w:t xml:space="preserve">смысла указанной </w:t>
      </w:r>
      <w:r w:rsidR="00804377">
        <w:t>статьи</w:t>
      </w:r>
      <w:r w:rsidR="00735448" w:rsidRPr="00160E24">
        <w:t xml:space="preserve"> следует, что устанавливать число граждан, подлежащих трудоустройству (то есть устанавливать соответствующую квоту) должен не работодатель, а соответствующий орган государственной власти.</w:t>
      </w:r>
      <w:r w:rsidR="00160E24">
        <w:t xml:space="preserve"> Кроме того, из предлагаемого проекта закона не усматривается</w:t>
      </w:r>
      <w:r w:rsidR="00804377">
        <w:t xml:space="preserve"> -</w:t>
      </w:r>
      <w:r w:rsidR="00160E24">
        <w:t xml:space="preserve"> вправе ли работодатель </w:t>
      </w:r>
      <w:r w:rsidR="009659A1">
        <w:t>без участия уполномоченного исполнительного органа</w:t>
      </w:r>
      <w:r w:rsidR="00804377">
        <w:t xml:space="preserve"> </w:t>
      </w:r>
      <w:r w:rsidR="00160E24">
        <w:t>самостоятельно определять соответствие несовершеннолетнего гражданина категори</w:t>
      </w:r>
      <w:r w:rsidR="009659A1">
        <w:t>ям</w:t>
      </w:r>
      <w:r w:rsidR="00160E24">
        <w:t xml:space="preserve"> </w:t>
      </w:r>
      <w:r w:rsidR="009659A1">
        <w:t>особо нуждающихся в трудоустройстве</w:t>
      </w:r>
      <w:r w:rsidR="00160E24">
        <w:t xml:space="preserve"> граждан</w:t>
      </w:r>
      <w:r w:rsidR="009659A1">
        <w:t xml:space="preserve">, указанных в статье 2 Закона № 536-ЗЗК. В пояснительной записке к проекту закона разработчик указывает, что работодатель определяет квоту по умолчанию на основании Закона № 536-ЗЗК. По мнению участника публичных консультаций, правовое регулирование обязанностей субъектов предпринимательской деятельности «по умолчанию» недопустимо и противоречит принципам достаточности и непротиворечивости правового регулирования, установленному Конституционным Судом Российской Федерации в постановлениях от 06 апреля 2004 года № 7-П и от 14 апреля 2008 года № 7-П. </w:t>
      </w:r>
      <w:r w:rsidR="00951972" w:rsidRPr="00160E24">
        <w:t xml:space="preserve">Работодатель не должен подменять функции </w:t>
      </w:r>
      <w:r w:rsidRPr="00160E24">
        <w:t xml:space="preserve">уполномоченного </w:t>
      </w:r>
      <w:r w:rsidR="00951972" w:rsidRPr="00160E24">
        <w:t>государственного органа по установлению количества особо нуждающихся в трудоустройстве граждан, в том числе несовершеннолетних</w:t>
      </w:r>
      <w:r w:rsidRPr="00160E24">
        <w:t>, в его</w:t>
      </w:r>
      <w:r w:rsidR="00951972" w:rsidRPr="00160E24">
        <w:t xml:space="preserve"> обязан</w:t>
      </w:r>
      <w:r w:rsidRPr="00160E24">
        <w:t>ности</w:t>
      </w:r>
      <w:r w:rsidR="00951972" w:rsidRPr="00160E24">
        <w:t xml:space="preserve"> </w:t>
      </w:r>
      <w:r w:rsidRPr="00160E24">
        <w:t xml:space="preserve">входит </w:t>
      </w:r>
      <w:r w:rsidR="00951972" w:rsidRPr="00160E24">
        <w:t>только трудоустраивать соответствующих граждан, резервировать для трудоустройства этих граждан отдельные виды профессий и должностей.</w:t>
      </w:r>
      <w:r w:rsidR="009659A1">
        <w:t xml:space="preserve"> </w:t>
      </w:r>
      <w:r w:rsidR="003B471E">
        <w:t xml:space="preserve">Во избежание произвольного </w:t>
      </w:r>
      <w:proofErr w:type="spellStart"/>
      <w:r w:rsidR="003B471E">
        <w:t>правоприменения</w:t>
      </w:r>
      <w:proofErr w:type="spellEnd"/>
      <w:r w:rsidR="003B471E">
        <w:t xml:space="preserve">, нарушающего конституционные принципы, </w:t>
      </w:r>
      <w:r w:rsidR="009659A1">
        <w:t>обязанности</w:t>
      </w:r>
      <w:r w:rsidR="003B471E">
        <w:t>, права и полномочия</w:t>
      </w:r>
      <w:r w:rsidR="009659A1">
        <w:t xml:space="preserve"> всех участников правоотношений, регулируемых </w:t>
      </w:r>
      <w:r w:rsidR="003B471E">
        <w:t>предлагаемым проектом закона, должны быть четко и недвусмысленно в нем закреплены. В связи с этим, участник предлагает исключить пункты 4-7 статьи 2</w:t>
      </w:r>
      <w:r w:rsidR="00804377">
        <w:t xml:space="preserve"> проекта закона.</w:t>
      </w:r>
    </w:p>
    <w:p w:rsidR="0017195E" w:rsidRPr="001328D5" w:rsidRDefault="00951972" w:rsidP="00913BE3">
      <w:pPr>
        <w:pStyle w:val="20"/>
        <w:shd w:val="clear" w:color="auto" w:fill="auto"/>
        <w:spacing w:before="0" w:line="240" w:lineRule="auto"/>
        <w:ind w:firstLine="709"/>
      </w:pPr>
      <w:r>
        <w:t>3.</w:t>
      </w:r>
      <w:r w:rsidR="0017195E">
        <w:t xml:space="preserve"> Действующей нормой Закона № 536-ЗЗК предусмотрено, </w:t>
      </w:r>
      <w:r w:rsidR="0017195E" w:rsidRPr="0017195E">
        <w:t xml:space="preserve">что при установлении квоты учитывается количество рабочих мест, на которых уже работают несовершеннолетние граждане. Исключение указанной нормы </w:t>
      </w:r>
      <w:r w:rsidR="0017195E">
        <w:t xml:space="preserve">из </w:t>
      </w:r>
      <w:r w:rsidR="0017195E" w:rsidRPr="0017195E">
        <w:t xml:space="preserve">Закона № 536-ЗЗК приведет к тому, что работодатели под различными предлогами станут прекращать трудовые отношения с несовершеннолетними гражданами, уже работающими у них для того, чтобы на эти должности принять опять же несовершеннолетних граждан, для которых установлены квоты. В данном случае усматривается дискриминационный характер правового регулирования, поскольку интересы несовершеннолетних граждан, указанных </w:t>
      </w:r>
      <w:r w:rsidR="0017195E" w:rsidRPr="001328D5">
        <w:t>в статье 2 Закона о квотировании, противопоставляются интересам несовершеннолетних граждан, не указанных в ней. Участник публичных консультаций предлагает исключить пункт 1 статьи 2 проекта закона.</w:t>
      </w:r>
    </w:p>
    <w:p w:rsidR="00160E24" w:rsidRDefault="00BF0586" w:rsidP="001328D5">
      <w:pPr>
        <w:pStyle w:val="20"/>
        <w:shd w:val="clear" w:color="auto" w:fill="auto"/>
        <w:spacing w:before="0" w:line="240" w:lineRule="auto"/>
      </w:pPr>
      <w:r>
        <w:t xml:space="preserve">  </w:t>
      </w:r>
      <w:r w:rsidR="00913BE3">
        <w:tab/>
      </w:r>
      <w:r w:rsidR="00277E84" w:rsidRPr="001328D5">
        <w:t>4.  Проектом</w:t>
      </w:r>
      <w:r w:rsidR="00160E24">
        <w:t xml:space="preserve"> </w:t>
      </w:r>
      <w:r w:rsidR="00277E84" w:rsidRPr="001328D5">
        <w:t xml:space="preserve"> закона </w:t>
      </w:r>
      <w:r w:rsidR="00160E24">
        <w:t xml:space="preserve"> </w:t>
      </w:r>
      <w:r w:rsidR="00277E84" w:rsidRPr="001328D5">
        <w:t>предлагается</w:t>
      </w:r>
      <w:r w:rsidR="00160E24">
        <w:t xml:space="preserve"> </w:t>
      </w:r>
      <w:r w:rsidR="00277E84" w:rsidRPr="001328D5">
        <w:t xml:space="preserve"> </w:t>
      </w:r>
      <w:r w:rsidR="00160E24">
        <w:t xml:space="preserve"> </w:t>
      </w:r>
      <w:r w:rsidR="00277E84" w:rsidRPr="001328D5">
        <w:t xml:space="preserve">исключить </w:t>
      </w:r>
      <w:r w:rsidR="00160E24">
        <w:t xml:space="preserve">  </w:t>
      </w:r>
      <w:r w:rsidR="00277E84" w:rsidRPr="001328D5">
        <w:t xml:space="preserve">из </w:t>
      </w:r>
      <w:r w:rsidR="00160E24">
        <w:t xml:space="preserve">  </w:t>
      </w:r>
      <w:r w:rsidR="00277E84" w:rsidRPr="001328D5">
        <w:t xml:space="preserve">действующего </w:t>
      </w:r>
      <w:r w:rsidR="00160E24">
        <w:t xml:space="preserve"> </w:t>
      </w:r>
      <w:r w:rsidR="00277E84" w:rsidRPr="001328D5">
        <w:t xml:space="preserve">Закона </w:t>
      </w:r>
      <w:r w:rsidR="00160E24">
        <w:t xml:space="preserve"> </w:t>
      </w:r>
    </w:p>
    <w:p w:rsidR="00277E84" w:rsidRPr="00DE04EE" w:rsidRDefault="00277E84" w:rsidP="001328D5">
      <w:pPr>
        <w:pStyle w:val="20"/>
        <w:shd w:val="clear" w:color="auto" w:fill="auto"/>
        <w:spacing w:before="0" w:line="240" w:lineRule="auto"/>
      </w:pPr>
      <w:r w:rsidRPr="001328D5">
        <w:t>№ 536-ЗЗК период действия квоты – календарный год.</w:t>
      </w:r>
      <w:r w:rsidR="00461DAD" w:rsidRPr="001328D5">
        <w:t xml:space="preserve"> </w:t>
      </w:r>
      <w:r w:rsidRPr="001328D5">
        <w:t xml:space="preserve"> Действующий порядок предусматривает действие квоты в течение года и по истечении срока ее действия несовершеннолетний подлеж</w:t>
      </w:r>
      <w:r w:rsidR="00BF17F1">
        <w:t>ит</w:t>
      </w:r>
      <w:r w:rsidRPr="001328D5">
        <w:t xml:space="preserve"> увольнению</w:t>
      </w:r>
      <w:r w:rsidR="00461DAD" w:rsidRPr="001328D5">
        <w:t>.</w:t>
      </w:r>
      <w:r w:rsidRPr="001328D5">
        <w:t xml:space="preserve"> </w:t>
      </w:r>
      <w:r w:rsidR="00461DAD" w:rsidRPr="001328D5">
        <w:t>Утрата</w:t>
      </w:r>
      <w:r w:rsidRPr="001328D5">
        <w:t xml:space="preserve"> соответствующей нормы о квотировании исключит фактор временности во взаимоотношениях между работодателем и несовершеннолетним работником, трудоустроенным им в рамках квотирования</w:t>
      </w:r>
      <w:r w:rsidR="00461DAD" w:rsidRPr="001328D5">
        <w:t>, что</w:t>
      </w:r>
      <w:r w:rsidR="00BF17F1">
        <w:t>,</w:t>
      </w:r>
      <w:r w:rsidR="00461DAD" w:rsidRPr="001328D5">
        <w:t xml:space="preserve"> в свою очередь</w:t>
      </w:r>
      <w:r w:rsidR="00BF17F1">
        <w:t>,</w:t>
      </w:r>
      <w:r w:rsidR="00461DAD" w:rsidRPr="001328D5">
        <w:t xml:space="preserve"> не позволит работодателю заключить срочный трудовой договор, он будет обязан заключать с несовершеннолетними гражданами в рамках квотирования трудовой договор на неопределенный срок. При этом в дальнейшем </w:t>
      </w:r>
      <w:r w:rsidR="001328D5" w:rsidRPr="001328D5">
        <w:t>положения</w:t>
      </w:r>
      <w:r w:rsidR="00461DAD" w:rsidRPr="001328D5">
        <w:t xml:space="preserve"> проекта закона никак не </w:t>
      </w:r>
      <w:r w:rsidR="001328D5" w:rsidRPr="001328D5">
        <w:t>отвечают на</w:t>
      </w:r>
      <w:r w:rsidR="00461DAD" w:rsidRPr="001328D5">
        <w:t xml:space="preserve"> вопрос о том, что </w:t>
      </w:r>
      <w:r w:rsidR="00461DAD" w:rsidRPr="001328D5">
        <w:lastRenderedPageBreak/>
        <w:t xml:space="preserve">должен делать </w:t>
      </w:r>
      <w:r w:rsidR="00461DAD" w:rsidRPr="00DE04EE">
        <w:t>работодатель в случае изменения штатной численности</w:t>
      </w:r>
      <w:r w:rsidR="00804377">
        <w:t>,</w:t>
      </w:r>
      <w:r w:rsidR="00461DAD" w:rsidRPr="00DE04EE">
        <w:t xml:space="preserve"> либо достижения несовершеннолетним восемнадцатилетнего возраста.</w:t>
      </w:r>
    </w:p>
    <w:p w:rsidR="001328D5" w:rsidRDefault="00913BE3" w:rsidP="001328D5">
      <w:pPr>
        <w:pStyle w:val="20"/>
        <w:shd w:val="clear" w:color="auto" w:fill="auto"/>
        <w:spacing w:before="0" w:line="240" w:lineRule="auto"/>
      </w:pPr>
      <w:r>
        <w:tab/>
      </w:r>
      <w:r w:rsidR="001328D5" w:rsidRPr="00DE04EE">
        <w:t>5. Обязанность работодателя о принятии локальных нормативных актов, содержащих сведения о рабочих местах сформулированы</w:t>
      </w:r>
      <w:r w:rsidR="00BF17F1" w:rsidRPr="00BF17F1">
        <w:t xml:space="preserve"> </w:t>
      </w:r>
      <w:r w:rsidR="00BF17F1" w:rsidRPr="00DE04EE">
        <w:t>в проекте закона</w:t>
      </w:r>
      <w:r w:rsidR="00BF17F1">
        <w:t xml:space="preserve">, по мнению участника публичных консультаций, </w:t>
      </w:r>
      <w:r w:rsidR="00DE04EE" w:rsidRPr="00DE04EE">
        <w:t>неопределенно</w:t>
      </w:r>
      <w:r w:rsidR="001328D5" w:rsidRPr="00DE04EE">
        <w:t xml:space="preserve">, так как не </w:t>
      </w:r>
      <w:r w:rsidR="00BF17F1">
        <w:t>ясно</w:t>
      </w:r>
      <w:r w:rsidR="001328D5" w:rsidRPr="00DE04EE">
        <w:t>, какая именно информация должна содержаться в указанном акте. Применение таких неопределенных формулировок является  коррупциогенным фактором (пункт 4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</w:t>
      </w:r>
      <w:r w:rsidR="00BF17F1">
        <w:t>)</w:t>
      </w:r>
      <w:r w:rsidR="001328D5" w:rsidRPr="00DE04EE">
        <w:t>.</w:t>
      </w:r>
    </w:p>
    <w:p w:rsidR="001D0D3A" w:rsidRDefault="00913BE3" w:rsidP="00DE04EE">
      <w:pPr>
        <w:pStyle w:val="20"/>
        <w:shd w:val="clear" w:color="auto" w:fill="auto"/>
        <w:spacing w:before="0" w:line="240" w:lineRule="auto"/>
      </w:pPr>
      <w:r>
        <w:tab/>
      </w:r>
      <w:r w:rsidR="00ED66A8">
        <w:t>6</w:t>
      </w:r>
      <w:r>
        <w:t>.</w:t>
      </w:r>
      <w:r w:rsidR="006A3A62">
        <w:t xml:space="preserve"> </w:t>
      </w:r>
      <w:r w:rsidR="00DE04EE" w:rsidRPr="00DE04EE">
        <w:t>Проектом закона предлагается ввести новую статью 8</w:t>
      </w:r>
      <w:r w:rsidR="00DE04EE" w:rsidRPr="00DE04EE">
        <w:rPr>
          <w:vertAlign w:val="superscript"/>
        </w:rPr>
        <w:t>1</w:t>
      </w:r>
      <w:r w:rsidR="00DE04EE" w:rsidRPr="00DE04EE">
        <w:t xml:space="preserve">, устанавливающую обязанность по осуществлению надзора и </w:t>
      </w:r>
      <w:proofErr w:type="gramStart"/>
      <w:r w:rsidR="00DE04EE" w:rsidRPr="00DE04EE">
        <w:t>контроля за</w:t>
      </w:r>
      <w:proofErr w:type="gramEnd"/>
      <w:r w:rsidR="00DE04EE" w:rsidRPr="00DE04EE">
        <w:t xml:space="preserve"> приемом на работу несовершеннолетних граждан в пределах установленной квоты. При этом</w:t>
      </w:r>
      <w:r w:rsidR="002D7234">
        <w:t xml:space="preserve"> </w:t>
      </w:r>
      <w:r w:rsidR="00DE04EE" w:rsidRPr="00DE04EE">
        <w:t>указанный вид надзора нормативными правовыми актами, в том числе пунктом 6 части 1 статьи 7.1-1.</w:t>
      </w:r>
      <w:r w:rsidR="002D7234">
        <w:t xml:space="preserve"> </w:t>
      </w:r>
      <w:r w:rsidR="00DE04EE" w:rsidRPr="00DE04EE">
        <w:t xml:space="preserve"> Закона о занятости населения </w:t>
      </w:r>
      <w:r w:rsidR="002D7234">
        <w:t xml:space="preserve"> </w:t>
      </w:r>
      <w:r w:rsidR="00DE04EE" w:rsidRPr="00DE04EE">
        <w:t>и</w:t>
      </w:r>
      <w:r w:rsidR="002D7234">
        <w:t xml:space="preserve"> </w:t>
      </w:r>
      <w:r w:rsidR="00DE04EE" w:rsidRPr="00DE04EE">
        <w:t xml:space="preserve"> Федеральным законом от 06 октября 1999 года № 184-ФЗ «Об общих принципах организации законодательных (представительных) и </w:t>
      </w:r>
      <w:r w:rsidR="002D7234">
        <w:t xml:space="preserve"> </w:t>
      </w:r>
      <w:r w:rsidR="00DE04EE" w:rsidRPr="00DE04EE">
        <w:t>исполнительных органов</w:t>
      </w:r>
      <w:r w:rsidR="002D7234">
        <w:t xml:space="preserve"> </w:t>
      </w:r>
      <w:r w:rsidR="00DE04EE" w:rsidRPr="00DE04EE">
        <w:t xml:space="preserve"> государственной</w:t>
      </w:r>
      <w:r w:rsidR="002D7234">
        <w:t xml:space="preserve"> </w:t>
      </w:r>
      <w:r w:rsidR="00DE04EE" w:rsidRPr="00DE04EE">
        <w:t xml:space="preserve"> власти субъектов Российской Федерации»</w:t>
      </w:r>
      <w:r w:rsidR="002D7234">
        <w:t xml:space="preserve">, не </w:t>
      </w:r>
      <w:proofErr w:type="gramStart"/>
      <w:r w:rsidR="002D7234">
        <w:t>предусмотрен</w:t>
      </w:r>
      <w:proofErr w:type="gramEnd"/>
      <w:r w:rsidR="002D7234">
        <w:t xml:space="preserve">.  </w:t>
      </w:r>
      <w:r w:rsidR="00DE04EE" w:rsidRPr="00DE04EE">
        <w:t>В</w:t>
      </w:r>
      <w:r w:rsidR="002D7234">
        <w:t xml:space="preserve"> </w:t>
      </w:r>
      <w:r w:rsidR="00DE04EE" w:rsidRPr="00DE04EE">
        <w:t xml:space="preserve"> действующей </w:t>
      </w:r>
      <w:r w:rsidR="002D7234">
        <w:t xml:space="preserve"> </w:t>
      </w:r>
      <w:r w:rsidR="00DE04EE" w:rsidRPr="00DE04EE">
        <w:t xml:space="preserve">редакции </w:t>
      </w:r>
      <w:r w:rsidR="002D7234">
        <w:t xml:space="preserve"> </w:t>
      </w:r>
      <w:r w:rsidR="00DE04EE" w:rsidRPr="00DE04EE">
        <w:t>Закона</w:t>
      </w:r>
      <w:r w:rsidR="002D7234">
        <w:t xml:space="preserve"> </w:t>
      </w:r>
      <w:r w:rsidR="00DE04EE" w:rsidRPr="00DE04EE">
        <w:t xml:space="preserve"> № 536-ЗЗК предусмотрено только осуществление </w:t>
      </w:r>
      <w:proofErr w:type="gramStart"/>
      <w:r w:rsidR="00DE04EE" w:rsidRPr="00DE04EE">
        <w:t>контроля за</w:t>
      </w:r>
      <w:proofErr w:type="gramEnd"/>
      <w:r w:rsidR="00DE04EE" w:rsidRPr="00DE04EE">
        <w:t xml:space="preserve"> выполнением работодателем условий договора о квотировании рабочих мест. Введение нового вида надзора повлечет увеличение административной нагрузки на работодателей. </w:t>
      </w:r>
    </w:p>
    <w:p w:rsidR="00485BA4" w:rsidRDefault="001D0D3A" w:rsidP="006A3A62">
      <w:pPr>
        <w:pStyle w:val="20"/>
        <w:shd w:val="clear" w:color="auto" w:fill="auto"/>
        <w:spacing w:before="0"/>
        <w:rPr>
          <w:rFonts w:cs="Times New Roman"/>
          <w:szCs w:val="27"/>
        </w:rPr>
      </w:pPr>
      <w:r>
        <w:rPr>
          <w:rFonts w:cs="Times New Roman"/>
          <w:szCs w:val="27"/>
        </w:rPr>
        <w:tab/>
        <w:t>Отчет о проведении публичных консультаций, содержащий полученные замечания и предложения прилагается.</w:t>
      </w:r>
    </w:p>
    <w:p w:rsidR="00A126DB" w:rsidRDefault="00DE04EE" w:rsidP="00072749">
      <w:pPr>
        <w:pStyle w:val="20"/>
        <w:shd w:val="clear" w:color="auto" w:fill="auto"/>
        <w:spacing w:before="0"/>
        <w:rPr>
          <w:rFonts w:cs="Times New Roman"/>
          <w:szCs w:val="27"/>
        </w:rPr>
      </w:pPr>
      <w:r>
        <w:rPr>
          <w:rFonts w:cs="Times New Roman"/>
          <w:szCs w:val="27"/>
        </w:rPr>
        <w:tab/>
        <w:t>Таким образом, проект закона</w:t>
      </w:r>
      <w:r w:rsidR="002466D5">
        <w:rPr>
          <w:rFonts w:cs="Times New Roman"/>
          <w:szCs w:val="27"/>
        </w:rPr>
        <w:t>,</w:t>
      </w:r>
      <w:r>
        <w:rPr>
          <w:rFonts w:cs="Times New Roman"/>
          <w:szCs w:val="27"/>
        </w:rPr>
        <w:t xml:space="preserve"> </w:t>
      </w:r>
      <w:r w:rsidR="00DF6752">
        <w:rPr>
          <w:rFonts w:cs="Times New Roman"/>
          <w:szCs w:val="27"/>
        </w:rPr>
        <w:t xml:space="preserve">с точки зрения регулирующего воздействия на деятельность субъектов предпринимательской деятельности, </w:t>
      </w:r>
      <w:r>
        <w:rPr>
          <w:rFonts w:cs="Times New Roman"/>
          <w:szCs w:val="27"/>
        </w:rPr>
        <w:t>содержит положения, требующие корректировки и приведения в соответствие с действующим законодательством</w:t>
      </w:r>
      <w:r w:rsidR="002466D5">
        <w:rPr>
          <w:rFonts w:cs="Times New Roman"/>
          <w:szCs w:val="27"/>
        </w:rPr>
        <w:t>,</w:t>
      </w:r>
      <w:r w:rsidR="00A73277">
        <w:rPr>
          <w:rFonts w:cs="Times New Roman"/>
          <w:szCs w:val="27"/>
        </w:rPr>
        <w:t xml:space="preserve"> исключает </w:t>
      </w:r>
      <w:r w:rsidR="002466D5">
        <w:rPr>
          <w:rFonts w:cs="Times New Roman"/>
          <w:szCs w:val="27"/>
        </w:rPr>
        <w:t>нормы</w:t>
      </w:r>
      <w:r w:rsidR="00A73277">
        <w:rPr>
          <w:rFonts w:cs="Times New Roman"/>
          <w:szCs w:val="27"/>
        </w:rPr>
        <w:t>, регламентирующие процедуру содействия занятости  со стороны уполномоченного органа и центров занятости, что в свою очередь</w:t>
      </w:r>
      <w:r w:rsidR="00BF0586">
        <w:rPr>
          <w:rFonts w:cs="Times New Roman"/>
          <w:szCs w:val="27"/>
        </w:rPr>
        <w:t xml:space="preserve"> вносит</w:t>
      </w:r>
      <w:r w:rsidR="00A73277">
        <w:rPr>
          <w:rFonts w:cs="Times New Roman"/>
          <w:szCs w:val="27"/>
        </w:rPr>
        <w:t xml:space="preserve"> </w:t>
      </w:r>
      <w:r w:rsidR="002466D5">
        <w:rPr>
          <w:rFonts w:cs="Times New Roman"/>
          <w:szCs w:val="27"/>
        </w:rPr>
        <w:t>неопределенность</w:t>
      </w:r>
      <w:r w:rsidR="00BF0586">
        <w:rPr>
          <w:rFonts w:cs="Times New Roman"/>
          <w:szCs w:val="27"/>
        </w:rPr>
        <w:t xml:space="preserve"> в действия и обязанности работодателя.</w:t>
      </w:r>
      <w:r w:rsidR="00BF0586" w:rsidRPr="00BF0586">
        <w:rPr>
          <w:rFonts w:eastAsia="SimSun" w:cs="Times New Roman"/>
          <w:color w:val="00000A"/>
        </w:rPr>
        <w:t xml:space="preserve"> </w:t>
      </w:r>
      <w:r w:rsidR="00BF0586">
        <w:rPr>
          <w:rFonts w:eastAsia="SimSun" w:cs="Times New Roman"/>
          <w:color w:val="00000A"/>
        </w:rPr>
        <w:t>С учетом поступивших замечаний проект  закона рекоменд</w:t>
      </w:r>
      <w:r w:rsidR="002466D5">
        <w:rPr>
          <w:rFonts w:eastAsia="SimSun" w:cs="Times New Roman"/>
          <w:color w:val="00000A"/>
        </w:rPr>
        <w:t>ован</w:t>
      </w:r>
      <w:r w:rsidR="00BF0586">
        <w:rPr>
          <w:rFonts w:eastAsia="SimSun" w:cs="Times New Roman"/>
          <w:color w:val="00000A"/>
        </w:rPr>
        <w:t xml:space="preserve"> </w:t>
      </w:r>
      <w:r w:rsidR="002466D5">
        <w:rPr>
          <w:rFonts w:eastAsia="SimSun" w:cs="Times New Roman"/>
          <w:color w:val="00000A"/>
        </w:rPr>
        <w:t>к</w:t>
      </w:r>
      <w:r w:rsidR="00BF0586">
        <w:rPr>
          <w:rFonts w:eastAsia="SimSun" w:cs="Times New Roman"/>
          <w:color w:val="00000A"/>
        </w:rPr>
        <w:t xml:space="preserve"> дорабо</w:t>
      </w:r>
      <w:r w:rsidR="002466D5">
        <w:rPr>
          <w:rFonts w:eastAsia="SimSun" w:cs="Times New Roman"/>
          <w:color w:val="00000A"/>
        </w:rPr>
        <w:t>тке</w:t>
      </w:r>
      <w:r w:rsidR="00BF0586">
        <w:rPr>
          <w:rFonts w:eastAsia="SimSun" w:cs="Times New Roman"/>
          <w:color w:val="00000A"/>
        </w:rPr>
        <w:t>.</w:t>
      </w:r>
    </w:p>
    <w:p w:rsidR="00551E13" w:rsidRPr="00FA0F29" w:rsidRDefault="00DF6752" w:rsidP="00072749">
      <w:pPr>
        <w:pStyle w:val="20"/>
        <w:shd w:val="clear" w:color="auto" w:fill="auto"/>
        <w:spacing w:before="0"/>
        <w:rPr>
          <w:rFonts w:eastAsia="SimSun" w:cs="Times New Roman"/>
          <w:color w:val="00000A"/>
        </w:rPr>
      </w:pPr>
      <w:r>
        <w:rPr>
          <w:rFonts w:cs="Times New Roman"/>
          <w:szCs w:val="27"/>
        </w:rPr>
        <w:tab/>
      </w:r>
      <w:proofErr w:type="gramStart"/>
      <w:r w:rsidR="00551E13" w:rsidRPr="00FA0F29">
        <w:rPr>
          <w:rFonts w:eastAsia="SimSun" w:cs="Times New Roman"/>
          <w:color w:val="00000A"/>
        </w:rPr>
        <w:t xml:space="preserve">На основании проведенной оценки регулирующего воздействия проекта </w:t>
      </w:r>
      <w:r w:rsidR="000070F1">
        <w:rPr>
          <w:rFonts w:eastAsia="SimSun" w:cs="Times New Roman"/>
          <w:color w:val="00000A"/>
        </w:rPr>
        <w:t>закона</w:t>
      </w:r>
      <w:r w:rsidR="00551E13" w:rsidRPr="00FA0F29">
        <w:rPr>
          <w:rFonts w:eastAsia="SimSun" w:cs="Times New Roman"/>
          <w:color w:val="00000A"/>
        </w:rPr>
        <w:t xml:space="preserve"> Министерством сделан вывод о </w:t>
      </w:r>
      <w:r w:rsidR="004807A2" w:rsidRPr="00BF0586">
        <w:rPr>
          <w:rFonts w:eastAsia="SimSun" w:cs="Times New Roman"/>
          <w:color w:val="00000A"/>
        </w:rPr>
        <w:t>средней</w:t>
      </w:r>
      <w:r w:rsidR="00551E13" w:rsidRPr="00BF0586">
        <w:rPr>
          <w:rFonts w:eastAsia="SimSun" w:cs="Times New Roman"/>
          <w:color w:val="00000A"/>
        </w:rPr>
        <w:t xml:space="preserve"> </w:t>
      </w:r>
      <w:r w:rsidR="00551E13" w:rsidRPr="00FA0F29">
        <w:rPr>
          <w:rFonts w:eastAsia="SimSun" w:cs="Times New Roman"/>
          <w:color w:val="00000A"/>
        </w:rPr>
        <w:t>степени</w:t>
      </w:r>
      <w:r w:rsidR="00551E13">
        <w:rPr>
          <w:rFonts w:eastAsia="SimSun" w:cs="Times New Roman"/>
          <w:color w:val="00000A"/>
        </w:rPr>
        <w:t xml:space="preserve"> </w:t>
      </w:r>
      <w:r w:rsidR="00551E13" w:rsidRPr="00FA0F29">
        <w:rPr>
          <w:rFonts w:eastAsia="SimSun" w:cs="Times New Roman"/>
          <w:color w:val="00000A"/>
        </w:rPr>
        <w:t xml:space="preserve">регулирующего воздействия проекта </w:t>
      </w:r>
      <w:r w:rsidR="000070F1">
        <w:rPr>
          <w:rFonts w:eastAsia="SimSun" w:cs="Times New Roman"/>
          <w:color w:val="00000A"/>
        </w:rPr>
        <w:t>закона</w:t>
      </w:r>
      <w:r w:rsidR="004807A2">
        <w:rPr>
          <w:rFonts w:eastAsia="SimSun" w:cs="Times New Roman"/>
          <w:color w:val="00000A"/>
        </w:rPr>
        <w:t xml:space="preserve"> в связи с</w:t>
      </w:r>
      <w:r w:rsidR="00551E13" w:rsidRPr="00FA0F29">
        <w:rPr>
          <w:rFonts w:eastAsia="SimSun" w:cs="Times New Roman"/>
          <w:color w:val="00000A"/>
        </w:rPr>
        <w:t xml:space="preserve"> </w:t>
      </w:r>
      <w:r w:rsidR="004807A2">
        <w:rPr>
          <w:rFonts w:eastAsia="SimSun" w:cs="Times New Roman"/>
          <w:color w:val="00000A"/>
        </w:rPr>
        <w:t>наличием</w:t>
      </w:r>
      <w:r w:rsidR="00804377">
        <w:rPr>
          <w:rFonts w:eastAsia="SimSun" w:cs="Times New Roman"/>
          <w:color w:val="00000A"/>
        </w:rPr>
        <w:t xml:space="preserve"> в нем</w:t>
      </w:r>
      <w:r w:rsidR="004807A2">
        <w:rPr>
          <w:rFonts w:eastAsia="SimSun" w:cs="Times New Roman"/>
          <w:color w:val="00000A"/>
        </w:rPr>
        <w:t xml:space="preserve"> </w:t>
      </w:r>
      <w:r w:rsidR="00551E13" w:rsidRPr="00FA0F29">
        <w:rPr>
          <w:rFonts w:eastAsia="SimSun" w:cs="Times New Roman"/>
          <w:color w:val="00000A"/>
        </w:rPr>
        <w:t>положений</w:t>
      </w:r>
      <w:proofErr w:type="gramEnd"/>
      <w:r w:rsidR="00551E13" w:rsidRPr="00FA0F29">
        <w:rPr>
          <w:rFonts w:eastAsia="SimSun" w:cs="Times New Roman"/>
          <w:color w:val="00000A"/>
        </w:rPr>
        <w:t xml:space="preserve">, </w:t>
      </w:r>
      <w:r w:rsidR="004807A2">
        <w:rPr>
          <w:rFonts w:eastAsia="SimSun" w:cs="Times New Roman"/>
          <w:color w:val="00000A"/>
        </w:rPr>
        <w:t>изменяющих ранее предусмотренные региональным законодательством</w:t>
      </w:r>
      <w:r w:rsidR="00485BA4">
        <w:rPr>
          <w:rFonts w:eastAsia="SimSun" w:cs="Times New Roman"/>
          <w:color w:val="00000A"/>
        </w:rPr>
        <w:t xml:space="preserve"> обязанности и ответственность</w:t>
      </w:r>
      <w:r w:rsidR="00551E13" w:rsidRPr="00FA0F29">
        <w:rPr>
          <w:rFonts w:eastAsia="SimSun" w:cs="Times New Roman"/>
          <w:color w:val="00000A"/>
        </w:rPr>
        <w:t xml:space="preserve"> для </w:t>
      </w:r>
      <w:r w:rsidR="002466D5">
        <w:rPr>
          <w:rFonts w:eastAsia="SimSun" w:cs="Times New Roman"/>
          <w:color w:val="00000A"/>
        </w:rPr>
        <w:t>работодателей.</w:t>
      </w:r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B26A1" w:rsidRDefault="001B26A1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51E13" w:rsidRPr="00FA0F29" w:rsidRDefault="00551E13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Заместитель министра</w:t>
      </w:r>
    </w:p>
    <w:p w:rsidR="00551E13" w:rsidRPr="00FA0F29" w:rsidRDefault="00551E13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551E13" w:rsidRPr="00FA0F29" w:rsidRDefault="00551E13" w:rsidP="00551E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</w:t>
      </w:r>
      <w:r w:rsidR="00BF058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="0080437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Е.Р.</w:t>
      </w:r>
      <w:r w:rsidR="00103E8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Шулимова</w:t>
      </w:r>
    </w:p>
    <w:p w:rsidR="00551E13" w:rsidRDefault="00551E13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FA" w:rsidRPr="00895944" w:rsidRDefault="00EE1BFA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509"/>
        <w:tblW w:w="0" w:type="auto"/>
        <w:tblLook w:val="04A0" w:firstRow="1" w:lastRow="0" w:firstColumn="1" w:lastColumn="0" w:noHBand="0" w:noVBand="1"/>
      </w:tblPr>
      <w:tblGrid>
        <w:gridCol w:w="1576"/>
      </w:tblGrid>
      <w:tr w:rsidR="00B93E47" w:rsidRPr="00357E0D" w:rsidTr="00105645">
        <w:trPr>
          <w:trHeight w:val="213"/>
        </w:trPr>
        <w:tc>
          <w:tcPr>
            <w:tcW w:w="1576" w:type="dxa"/>
          </w:tcPr>
          <w:p w:rsidR="00B93E47" w:rsidRPr="009B6ED8" w:rsidRDefault="00B93E47" w:rsidP="00B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04377" w:rsidRPr="001B26A1" w:rsidTr="00804377">
        <w:trPr>
          <w:trHeight w:val="426"/>
        </w:trPr>
        <w:tc>
          <w:tcPr>
            <w:tcW w:w="1668" w:type="dxa"/>
            <w:hideMark/>
          </w:tcPr>
          <w:p w:rsidR="00804377" w:rsidRPr="001B26A1" w:rsidRDefault="00804377" w:rsidP="0080437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О.В.</w:t>
            </w:r>
          </w:p>
          <w:p w:rsidR="00804377" w:rsidRPr="001B26A1" w:rsidRDefault="00804377" w:rsidP="0080437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40-17-96</w:t>
            </w:r>
          </w:p>
        </w:tc>
      </w:tr>
    </w:tbl>
    <w:p w:rsidR="00C47C85" w:rsidRDefault="00C47C85" w:rsidP="00804377">
      <w:pPr>
        <w:tabs>
          <w:tab w:val="left" w:pos="0"/>
        </w:tabs>
      </w:pPr>
    </w:p>
    <w:p w:rsidR="001B26A1" w:rsidRDefault="001B26A1"/>
    <w:p w:rsidR="001B26A1" w:rsidRDefault="001B26A1"/>
    <w:tbl>
      <w:tblPr>
        <w:tblpPr w:leftFromText="180" w:rightFromText="180" w:bottomFromText="20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F6752" w:rsidRPr="001B26A1" w:rsidTr="00BF0586">
        <w:trPr>
          <w:trHeight w:val="426"/>
        </w:trPr>
        <w:tc>
          <w:tcPr>
            <w:tcW w:w="1668" w:type="dxa"/>
          </w:tcPr>
          <w:p w:rsidR="00DF6752" w:rsidRPr="001B26A1" w:rsidRDefault="00DF6752" w:rsidP="00DF675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6A1" w:rsidRDefault="001B26A1"/>
    <w:p w:rsidR="001B26A1" w:rsidRDefault="001B26A1"/>
    <w:sectPr w:rsidR="001B26A1" w:rsidSect="00804377">
      <w:headerReference w:type="default" r:id="rId13"/>
      <w:headerReference w:type="first" r:id="rId14"/>
      <w:pgSz w:w="11907" w:h="16840" w:code="9"/>
      <w:pgMar w:top="851" w:right="680" w:bottom="680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62" w:rsidRDefault="006A3A62" w:rsidP="00551E13">
      <w:pPr>
        <w:spacing w:after="0" w:line="240" w:lineRule="auto"/>
      </w:pPr>
      <w:r>
        <w:separator/>
      </w:r>
    </w:p>
  </w:endnote>
  <w:endnote w:type="continuationSeparator" w:id="0">
    <w:p w:rsidR="006A3A62" w:rsidRDefault="006A3A62" w:rsidP="005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62" w:rsidRDefault="006A3A62" w:rsidP="00551E13">
      <w:pPr>
        <w:spacing w:after="0" w:line="240" w:lineRule="auto"/>
      </w:pPr>
      <w:r>
        <w:separator/>
      </w:r>
    </w:p>
  </w:footnote>
  <w:footnote w:type="continuationSeparator" w:id="0">
    <w:p w:rsidR="006A3A62" w:rsidRDefault="006A3A62" w:rsidP="005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096135"/>
      <w:docPartObj>
        <w:docPartGallery w:val="Page Numbers (Top of Page)"/>
        <w:docPartUnique/>
      </w:docPartObj>
    </w:sdtPr>
    <w:sdtContent>
      <w:p w:rsidR="006A3A62" w:rsidRDefault="006A3A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E0">
          <w:rPr>
            <w:noProof/>
          </w:rPr>
          <w:t>4</w:t>
        </w:r>
        <w:r>
          <w:fldChar w:fldCharType="end"/>
        </w:r>
      </w:p>
    </w:sdtContent>
  </w:sdt>
  <w:p w:rsidR="006A3A62" w:rsidRDefault="006A3A62" w:rsidP="00C47C8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2" w:rsidRDefault="006A3A62">
    <w:pPr>
      <w:pStyle w:val="a3"/>
    </w:pPr>
  </w:p>
  <w:p w:rsidR="006A3A62" w:rsidRDefault="006A3A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6B2"/>
    <w:multiLevelType w:val="multilevel"/>
    <w:tmpl w:val="F9921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13826"/>
    <w:multiLevelType w:val="multilevel"/>
    <w:tmpl w:val="A7329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76B5A"/>
    <w:multiLevelType w:val="hybridMultilevel"/>
    <w:tmpl w:val="1F80D6DA"/>
    <w:lvl w:ilvl="0" w:tplc="6E809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A94DFB"/>
    <w:multiLevelType w:val="multilevel"/>
    <w:tmpl w:val="C4BE2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61EC6"/>
    <w:multiLevelType w:val="hybridMultilevel"/>
    <w:tmpl w:val="78389AE4"/>
    <w:lvl w:ilvl="0" w:tplc="B9BE4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3"/>
    <w:rsid w:val="00002902"/>
    <w:rsid w:val="000070F1"/>
    <w:rsid w:val="000177F2"/>
    <w:rsid w:val="000207EA"/>
    <w:rsid w:val="00056B6C"/>
    <w:rsid w:val="000615D0"/>
    <w:rsid w:val="00072749"/>
    <w:rsid w:val="000A1EE0"/>
    <w:rsid w:val="000E29B1"/>
    <w:rsid w:val="000E4976"/>
    <w:rsid w:val="000F6AE4"/>
    <w:rsid w:val="00103E84"/>
    <w:rsid w:val="00105645"/>
    <w:rsid w:val="001321A8"/>
    <w:rsid w:val="001328D5"/>
    <w:rsid w:val="00160E24"/>
    <w:rsid w:val="0017195E"/>
    <w:rsid w:val="001B26A1"/>
    <w:rsid w:val="001B6AD7"/>
    <w:rsid w:val="001D0D3A"/>
    <w:rsid w:val="002466D5"/>
    <w:rsid w:val="00277E84"/>
    <w:rsid w:val="002A3EE9"/>
    <w:rsid w:val="002B6F15"/>
    <w:rsid w:val="002D7234"/>
    <w:rsid w:val="00387A9E"/>
    <w:rsid w:val="003A6DEB"/>
    <w:rsid w:val="003B1953"/>
    <w:rsid w:val="003B471E"/>
    <w:rsid w:val="003F06F6"/>
    <w:rsid w:val="00432E11"/>
    <w:rsid w:val="00446EF5"/>
    <w:rsid w:val="00461DAD"/>
    <w:rsid w:val="004807A2"/>
    <w:rsid w:val="00485BA4"/>
    <w:rsid w:val="004F13AF"/>
    <w:rsid w:val="004F681E"/>
    <w:rsid w:val="00516F4F"/>
    <w:rsid w:val="005260FF"/>
    <w:rsid w:val="00551E13"/>
    <w:rsid w:val="0056743B"/>
    <w:rsid w:val="00586482"/>
    <w:rsid w:val="005975B4"/>
    <w:rsid w:val="005E085F"/>
    <w:rsid w:val="006010E1"/>
    <w:rsid w:val="00637925"/>
    <w:rsid w:val="006566AF"/>
    <w:rsid w:val="00662F42"/>
    <w:rsid w:val="00673DAD"/>
    <w:rsid w:val="00697471"/>
    <w:rsid w:val="006A3A62"/>
    <w:rsid w:val="0072683A"/>
    <w:rsid w:val="00735448"/>
    <w:rsid w:val="007A0018"/>
    <w:rsid w:val="00804377"/>
    <w:rsid w:val="00823882"/>
    <w:rsid w:val="00874A3C"/>
    <w:rsid w:val="008A7591"/>
    <w:rsid w:val="008D75CD"/>
    <w:rsid w:val="00903E9A"/>
    <w:rsid w:val="00913BE3"/>
    <w:rsid w:val="009227E3"/>
    <w:rsid w:val="009457EA"/>
    <w:rsid w:val="00946DA8"/>
    <w:rsid w:val="00951972"/>
    <w:rsid w:val="00964332"/>
    <w:rsid w:val="009659A1"/>
    <w:rsid w:val="009A3A3E"/>
    <w:rsid w:val="009D3F02"/>
    <w:rsid w:val="00A12048"/>
    <w:rsid w:val="00A126DB"/>
    <w:rsid w:val="00A44A7F"/>
    <w:rsid w:val="00A51517"/>
    <w:rsid w:val="00A73277"/>
    <w:rsid w:val="00A75943"/>
    <w:rsid w:val="00B03FB2"/>
    <w:rsid w:val="00B31EE7"/>
    <w:rsid w:val="00B509FE"/>
    <w:rsid w:val="00B535E4"/>
    <w:rsid w:val="00B67AAE"/>
    <w:rsid w:val="00B93E47"/>
    <w:rsid w:val="00BE4EC3"/>
    <w:rsid w:val="00BF0586"/>
    <w:rsid w:val="00BF17F1"/>
    <w:rsid w:val="00BF3A6A"/>
    <w:rsid w:val="00BF7A18"/>
    <w:rsid w:val="00C14E90"/>
    <w:rsid w:val="00C35CBA"/>
    <w:rsid w:val="00C37AA2"/>
    <w:rsid w:val="00C47C85"/>
    <w:rsid w:val="00C47F83"/>
    <w:rsid w:val="00C5482E"/>
    <w:rsid w:val="00C56AD3"/>
    <w:rsid w:val="00C63B4C"/>
    <w:rsid w:val="00C65881"/>
    <w:rsid w:val="00CF592F"/>
    <w:rsid w:val="00D14199"/>
    <w:rsid w:val="00D226B6"/>
    <w:rsid w:val="00D2489F"/>
    <w:rsid w:val="00DE04EE"/>
    <w:rsid w:val="00DF6752"/>
    <w:rsid w:val="00E32426"/>
    <w:rsid w:val="00E52124"/>
    <w:rsid w:val="00E56A4F"/>
    <w:rsid w:val="00E86CE3"/>
    <w:rsid w:val="00EA12D3"/>
    <w:rsid w:val="00ED66A8"/>
    <w:rsid w:val="00EE1BFA"/>
    <w:rsid w:val="00F50A0B"/>
    <w:rsid w:val="00F91583"/>
    <w:rsid w:val="00FA0830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50A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A0B"/>
    <w:pPr>
      <w:widowControl w:val="0"/>
      <w:shd w:val="clear" w:color="auto" w:fill="FFFFFF"/>
      <w:spacing w:before="420" w:after="0" w:line="36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A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7591"/>
    <w:rPr>
      <w:color w:val="106BBE"/>
    </w:rPr>
  </w:style>
  <w:style w:type="paragraph" w:customStyle="1" w:styleId="af0">
    <w:name w:val="Знак Знак Знак"/>
    <w:basedOn w:val="a"/>
    <w:uiPriority w:val="99"/>
    <w:rsid w:val="001B2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32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50A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A0B"/>
    <w:pPr>
      <w:widowControl w:val="0"/>
      <w:shd w:val="clear" w:color="auto" w:fill="FFFFFF"/>
      <w:spacing w:before="420" w:after="0" w:line="36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A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7591"/>
    <w:rPr>
      <w:color w:val="106BBE"/>
    </w:rPr>
  </w:style>
  <w:style w:type="paragraph" w:customStyle="1" w:styleId="af0">
    <w:name w:val="Знак Знак Знак"/>
    <w:basedOn w:val="a"/>
    <w:uiPriority w:val="99"/>
    <w:rsid w:val="001B2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32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box://C:/Documents%20and%20Settings/Zyzo/Application%20Data/Thunderbird/Profiles/bk6uw8is.default/Mail/pochta.e-zab.ru/Inbox?number=19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3CC28239A4E265B52C2E7C98C2AA29C3094AC4CC63FBED5FEC4673u516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573CC28239A4E265B52C2E7C98C2AA29C3094AC4CC63FBED5FEC4673563D8B4ADF448009u91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9817817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1FD1-0CBA-4950-A32D-C737B7E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Игнатьева Ольга Владимировна</cp:lastModifiedBy>
  <cp:revision>19</cp:revision>
  <cp:lastPrinted>2018-02-06T01:38:00Z</cp:lastPrinted>
  <dcterms:created xsi:type="dcterms:W3CDTF">2018-01-09T09:12:00Z</dcterms:created>
  <dcterms:modified xsi:type="dcterms:W3CDTF">2018-02-06T01:39:00Z</dcterms:modified>
</cp:coreProperties>
</file>